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372E74" w14:textId="77777777" w:rsidR="004417E2" w:rsidRDefault="00A2723B">
      <w:pPr>
        <w:jc w:val="center"/>
        <w:rPr>
          <w:rFonts w:ascii="仿宋" w:eastAsia="仿宋" w:hAnsi="仿宋" w:cs="仿宋"/>
          <w:b/>
          <w:bCs/>
          <w:sz w:val="28"/>
          <w:szCs w:val="28"/>
        </w:rPr>
      </w:pPr>
      <w:r>
        <w:rPr>
          <w:rFonts w:ascii="Times New Roman" w:eastAsia="宋体" w:hAnsi="Times New Roman" w:cs="Times New Roman"/>
          <w:b/>
          <w:bCs/>
          <w:sz w:val="28"/>
          <w:szCs w:val="28"/>
        </w:rPr>
        <w:t>2024</w:t>
      </w:r>
      <w:r>
        <w:rPr>
          <w:rFonts w:ascii="仿宋" w:eastAsia="仿宋" w:hAnsi="仿宋" w:cs="仿宋" w:hint="eastAsia"/>
          <w:b/>
          <w:bCs/>
          <w:sz w:val="28"/>
          <w:szCs w:val="28"/>
        </w:rPr>
        <w:t>年度陕西省科学技术进步奖</w:t>
      </w:r>
    </w:p>
    <w:p w14:paraId="22FDD091" w14:textId="77777777" w:rsidR="004417E2" w:rsidRDefault="00A2723B">
      <w:pPr>
        <w:jc w:val="center"/>
        <w:rPr>
          <w:rFonts w:ascii="仿宋" w:eastAsia="仿宋" w:hAnsi="仿宋" w:cs="仿宋"/>
          <w:b/>
          <w:bCs/>
          <w:sz w:val="28"/>
          <w:szCs w:val="28"/>
        </w:rPr>
      </w:pPr>
      <w:r>
        <w:rPr>
          <w:rFonts w:ascii="仿宋" w:eastAsia="仿宋" w:hAnsi="仿宋" w:cs="仿宋" w:hint="eastAsia"/>
          <w:b/>
          <w:bCs/>
          <w:sz w:val="28"/>
          <w:szCs w:val="28"/>
        </w:rPr>
        <w:t>提名项目公示</w:t>
      </w:r>
    </w:p>
    <w:p w14:paraId="7E370C89" w14:textId="77777777" w:rsidR="004417E2" w:rsidRDefault="00A2723B">
      <w:pPr>
        <w:spacing w:line="360" w:lineRule="auto"/>
        <w:rPr>
          <w:rFonts w:ascii="仿宋" w:eastAsia="仿宋" w:hAnsi="仿宋" w:cs="仿宋"/>
          <w:b/>
          <w:bCs/>
          <w:sz w:val="28"/>
          <w:szCs w:val="28"/>
        </w:rPr>
      </w:pPr>
      <w:r>
        <w:rPr>
          <w:rFonts w:ascii="仿宋" w:eastAsia="仿宋" w:hAnsi="仿宋" w:cs="仿宋" w:hint="eastAsia"/>
          <w:sz w:val="28"/>
          <w:szCs w:val="28"/>
        </w:rPr>
        <w:t>一、</w:t>
      </w:r>
      <w:r>
        <w:rPr>
          <w:rFonts w:ascii="仿宋" w:eastAsia="仿宋" w:hAnsi="仿宋" w:cs="仿宋" w:hint="eastAsia"/>
          <w:b/>
          <w:bCs/>
          <w:sz w:val="28"/>
          <w:szCs w:val="28"/>
        </w:rPr>
        <w:t>项目名称</w:t>
      </w:r>
    </w:p>
    <w:p w14:paraId="20E8D703" w14:textId="77777777" w:rsidR="004417E2" w:rsidRDefault="00A2723B">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复杂环境视觉感知关键技术与特殊车辆安全预警应用</w:t>
      </w:r>
    </w:p>
    <w:p w14:paraId="1F8D4FA8" w14:textId="77777777" w:rsidR="004417E2" w:rsidRDefault="00A2723B">
      <w:pPr>
        <w:spacing w:beforeLines="25" w:before="78" w:line="360" w:lineRule="auto"/>
        <w:rPr>
          <w:rFonts w:ascii="仿宋" w:eastAsia="仿宋" w:hAnsi="仿宋" w:cs="仿宋"/>
          <w:b/>
          <w:bCs/>
          <w:sz w:val="28"/>
          <w:szCs w:val="28"/>
        </w:rPr>
      </w:pPr>
      <w:r>
        <w:rPr>
          <w:rFonts w:ascii="仿宋" w:eastAsia="仿宋" w:hAnsi="仿宋" w:cs="仿宋" w:hint="eastAsia"/>
          <w:b/>
          <w:bCs/>
          <w:sz w:val="28"/>
          <w:szCs w:val="28"/>
        </w:rPr>
        <w:t>二、提名者及提名意见</w:t>
      </w:r>
    </w:p>
    <w:p w14:paraId="0B35910A" w14:textId="77777777" w:rsidR="004417E2" w:rsidRDefault="00A2723B">
      <w:pPr>
        <w:spacing w:line="360" w:lineRule="auto"/>
        <w:rPr>
          <w:rFonts w:ascii="仿宋" w:eastAsia="仿宋" w:hAnsi="仿宋" w:cs="仿宋"/>
          <w:b/>
          <w:bCs/>
          <w:sz w:val="28"/>
          <w:szCs w:val="28"/>
        </w:rPr>
      </w:pPr>
      <w:r>
        <w:rPr>
          <w:rFonts w:ascii="仿宋" w:eastAsia="仿宋" w:hAnsi="仿宋" w:cs="仿宋" w:hint="eastAsia"/>
          <w:b/>
          <w:bCs/>
          <w:sz w:val="28"/>
          <w:szCs w:val="28"/>
        </w:rPr>
        <w:t>提名者：</w:t>
      </w:r>
      <w:r>
        <w:rPr>
          <w:rFonts w:ascii="仿宋" w:eastAsia="仿宋" w:hAnsi="仿宋" w:cs="仿宋" w:hint="eastAsia"/>
          <w:sz w:val="28"/>
          <w:szCs w:val="28"/>
        </w:rPr>
        <w:t>陕西省教育厅</w:t>
      </w:r>
    </w:p>
    <w:p w14:paraId="2109D82B" w14:textId="77777777" w:rsidR="004417E2" w:rsidRDefault="00A2723B">
      <w:pPr>
        <w:spacing w:line="360" w:lineRule="auto"/>
        <w:rPr>
          <w:rFonts w:ascii="仿宋" w:eastAsia="仿宋" w:hAnsi="仿宋" w:cs="仿宋"/>
          <w:b/>
          <w:bCs/>
          <w:sz w:val="28"/>
          <w:szCs w:val="28"/>
        </w:rPr>
      </w:pPr>
      <w:r>
        <w:rPr>
          <w:rFonts w:ascii="仿宋" w:eastAsia="仿宋" w:hAnsi="仿宋" w:cs="仿宋" w:hint="eastAsia"/>
          <w:b/>
          <w:bCs/>
          <w:sz w:val="28"/>
          <w:szCs w:val="28"/>
        </w:rPr>
        <w:t>提名意见：</w:t>
      </w:r>
    </w:p>
    <w:p w14:paraId="11B6B18E" w14:textId="77777777" w:rsidR="004417E2" w:rsidRDefault="00A2723B">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复杂环境中存在恶劣天气、光照变化、场景多样性和目标易遮挡等多个挑战，这对现有视觉感知技术的准确性、鲁棒性和时效性构成了严峻考验。本项目深入研究复杂环境视觉感知关键技术，突破了现有技术在复杂环境下感知的精度与速度瓶颈，并将图像增强、目标定位与姿态估计、身份验证与心理、生理监测等相关技术，应用于客运车辆、急救车辆、公务车辆、</w:t>
      </w:r>
      <w:proofErr w:type="gramStart"/>
      <w:r>
        <w:rPr>
          <w:rFonts w:ascii="仿宋" w:eastAsia="仿宋" w:hAnsi="仿宋" w:cs="仿宋" w:hint="eastAsia"/>
          <w:sz w:val="28"/>
          <w:szCs w:val="28"/>
        </w:rPr>
        <w:t>危货和特</w:t>
      </w:r>
      <w:proofErr w:type="gramEnd"/>
      <w:r>
        <w:rPr>
          <w:rFonts w:ascii="仿宋" w:eastAsia="仿宋" w:hAnsi="仿宋" w:cs="仿宋" w:hint="eastAsia"/>
          <w:sz w:val="28"/>
          <w:szCs w:val="28"/>
        </w:rPr>
        <w:t>货等特殊车辆实时安全预警中，显著提升了特殊车辆安全预警的实时视觉感知能力。在此基础上，开发了北斗定位综合业务平台，取得了显著的经济效益和社会效益。</w:t>
      </w:r>
    </w:p>
    <w:p w14:paraId="28C65673" w14:textId="77777777" w:rsidR="004417E2" w:rsidRDefault="00A2723B">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本项目由西北大学、西北工业大学</w:t>
      </w:r>
      <w:proofErr w:type="gramStart"/>
      <w:r>
        <w:rPr>
          <w:rFonts w:ascii="仿宋" w:eastAsia="仿宋" w:hAnsi="仿宋" w:cs="仿宋" w:hint="eastAsia"/>
          <w:sz w:val="28"/>
          <w:szCs w:val="28"/>
        </w:rPr>
        <w:t>和易迅通科技</w:t>
      </w:r>
      <w:proofErr w:type="gramEnd"/>
      <w:r>
        <w:rPr>
          <w:rFonts w:ascii="仿宋" w:eastAsia="仿宋" w:hAnsi="仿宋" w:cs="仿宋" w:hint="eastAsia"/>
          <w:sz w:val="28"/>
          <w:szCs w:val="28"/>
        </w:rPr>
        <w:t>有限公司共同组成的团队完成，成果材料齐全、规范，无知识产权纠纷，人员排序无争议，符合陕西省科学技术进步奖提名要求。特提名为陕西省科学技术进步奖一等奖。</w:t>
      </w:r>
    </w:p>
    <w:p w14:paraId="5BEF46A7" w14:textId="77777777" w:rsidR="004417E2" w:rsidRDefault="00A2723B">
      <w:pPr>
        <w:spacing w:beforeLines="25" w:before="78" w:line="360" w:lineRule="auto"/>
        <w:rPr>
          <w:rFonts w:ascii="仿宋" w:eastAsia="仿宋" w:hAnsi="仿宋" w:cs="仿宋"/>
          <w:b/>
          <w:bCs/>
          <w:sz w:val="28"/>
          <w:szCs w:val="28"/>
        </w:rPr>
      </w:pPr>
      <w:r>
        <w:rPr>
          <w:rFonts w:ascii="仿宋" w:eastAsia="仿宋" w:hAnsi="仿宋" w:cs="仿宋" w:hint="eastAsia"/>
          <w:b/>
          <w:bCs/>
          <w:sz w:val="28"/>
          <w:szCs w:val="28"/>
        </w:rPr>
        <w:t>三、项目简介</w:t>
      </w:r>
    </w:p>
    <w:p w14:paraId="05765C73" w14:textId="77777777" w:rsidR="004417E2" w:rsidRDefault="00A2723B">
      <w:pPr>
        <w:spacing w:line="360" w:lineRule="auto"/>
        <w:ind w:firstLineChars="200" w:firstLine="560"/>
        <w:rPr>
          <w:rFonts w:eastAsia="仿宋_GB2312"/>
          <w:sz w:val="28"/>
          <w:szCs w:val="28"/>
        </w:rPr>
      </w:pPr>
      <w:r>
        <w:rPr>
          <w:rFonts w:ascii="仿宋" w:eastAsia="仿宋" w:hAnsi="仿宋" w:cs="仿宋" w:hint="eastAsia"/>
          <w:sz w:val="28"/>
          <w:szCs w:val="28"/>
        </w:rPr>
        <w:t>恶劣天气、光照变化、障碍物遮挡以及复杂多变的背景等诸多因素，给视觉感知技术的发展带来一系列挑战与考验。面对复杂多变的</w:t>
      </w:r>
      <w:r>
        <w:rPr>
          <w:rFonts w:ascii="仿宋" w:eastAsia="仿宋" w:hAnsi="仿宋" w:cs="仿宋" w:hint="eastAsia"/>
          <w:sz w:val="28"/>
          <w:szCs w:val="28"/>
        </w:rPr>
        <w:lastRenderedPageBreak/>
        <w:t>环境，如何实现对视觉内容的快速处理与准确理解，是目前视觉感知技术亟需解决的问题。特别是在特殊车辆的安全预警中，现有基于视觉感知的车辆安全监测系统，难以实现在复杂环境下对车外环境的精确、实时监控，同时缺乏对驾驶员生理心理状态的动态监测，无法满足特殊车辆危险态势全方位感知要求。本项目研究复杂环境视觉感知关键技术并将其应用于特殊车辆安全预警之中，提出了场景自适应图像增强、车辆周围危险行为高效感知与预警、驾驶员身份验证与生理心理状态全程视觉监测，研制了北斗定位综合业务平台，实现了基于常规车载摄像头的特殊车辆危险态势实时、精确感知。取得的主要成果包括：</w:t>
      </w:r>
    </w:p>
    <w:p w14:paraId="28C54AD8" w14:textId="77777777" w:rsidR="004417E2" w:rsidRDefault="00A2723B">
      <w:pPr>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w:t>
      </w:r>
      <w:r>
        <w:rPr>
          <w:rFonts w:ascii="Times New Roman" w:eastAsia="仿宋" w:hAnsi="Times New Roman" w:cs="Times New Roman"/>
          <w:sz w:val="28"/>
          <w:szCs w:val="28"/>
        </w:rPr>
        <w:t>1</w:t>
      </w:r>
      <w:r>
        <w:rPr>
          <w:rFonts w:ascii="Times New Roman" w:eastAsia="仿宋" w:hAnsi="Times New Roman" w:cs="Times New Roman"/>
          <w:sz w:val="28"/>
          <w:szCs w:val="28"/>
        </w:rPr>
        <w:t>）提出了基于常规监控摄像头的低成本、高性能解决方案，</w:t>
      </w:r>
      <w:r>
        <w:rPr>
          <w:rFonts w:ascii="Times New Roman" w:eastAsia="仿宋" w:hAnsi="Times New Roman" w:cs="Times New Roman" w:hint="eastAsia"/>
          <w:sz w:val="28"/>
          <w:szCs w:val="28"/>
        </w:rPr>
        <w:t>开发</w:t>
      </w:r>
      <w:r>
        <w:rPr>
          <w:rFonts w:ascii="Times New Roman" w:eastAsia="仿宋" w:hAnsi="Times New Roman" w:cs="Times New Roman"/>
          <w:sz w:val="28"/>
          <w:szCs w:val="28"/>
        </w:rPr>
        <w:t>了北斗定位综合业务平台。</w:t>
      </w:r>
    </w:p>
    <w:p w14:paraId="33D51A9C" w14:textId="77777777" w:rsidR="004417E2" w:rsidRDefault="00A2723B">
      <w:pPr>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w:t>
      </w:r>
      <w:r>
        <w:rPr>
          <w:rFonts w:ascii="Times New Roman" w:eastAsia="仿宋" w:hAnsi="Times New Roman" w:cs="Times New Roman"/>
          <w:sz w:val="28"/>
          <w:szCs w:val="28"/>
        </w:rPr>
        <w:t>2</w:t>
      </w:r>
      <w:r>
        <w:rPr>
          <w:rFonts w:ascii="Times New Roman" w:eastAsia="仿宋" w:hAnsi="Times New Roman" w:cs="Times New Roman"/>
          <w:sz w:val="28"/>
          <w:szCs w:val="28"/>
        </w:rPr>
        <w:t>）</w:t>
      </w:r>
      <w:r>
        <w:rPr>
          <w:rFonts w:ascii="Times New Roman" w:eastAsia="仿宋" w:hAnsi="Times New Roman" w:cs="Times New Roman" w:hint="eastAsia"/>
          <w:sz w:val="28"/>
          <w:szCs w:val="28"/>
        </w:rPr>
        <w:t>提出了基于本质图像分析统一框架的图像增强技术，能够针对恶劣天气、低光照和视觉遮挡等复杂环境实现自适应图像增强。</w:t>
      </w:r>
    </w:p>
    <w:p w14:paraId="116A99DB" w14:textId="77777777" w:rsidR="004417E2" w:rsidRDefault="00A2723B">
      <w:pPr>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3</w:t>
      </w:r>
      <w:r>
        <w:rPr>
          <w:rFonts w:ascii="Times New Roman" w:eastAsia="仿宋" w:hAnsi="Times New Roman" w:cs="Times New Roman" w:hint="eastAsia"/>
          <w:sz w:val="28"/>
          <w:szCs w:val="28"/>
        </w:rPr>
        <w:t>）提出了基于显著性区域快速检测、多摄像头空间位置定位与几何关系姿态估计的危险行为快速定位和威胁评估，构建了快速、鲁</w:t>
      </w:r>
      <w:proofErr w:type="gramStart"/>
      <w:r>
        <w:rPr>
          <w:rFonts w:ascii="Times New Roman" w:eastAsia="仿宋" w:hAnsi="Times New Roman" w:cs="Times New Roman" w:hint="eastAsia"/>
          <w:sz w:val="28"/>
          <w:szCs w:val="28"/>
        </w:rPr>
        <w:t>棒车辆</w:t>
      </w:r>
      <w:proofErr w:type="gramEnd"/>
      <w:r>
        <w:rPr>
          <w:rFonts w:ascii="Times New Roman" w:eastAsia="仿宋" w:hAnsi="Times New Roman" w:cs="Times New Roman" w:hint="eastAsia"/>
          <w:sz w:val="28"/>
          <w:szCs w:val="28"/>
        </w:rPr>
        <w:t>外部环境感知模式，实现了车辆周围危险行为高效感知与预警取证。</w:t>
      </w:r>
    </w:p>
    <w:p w14:paraId="419D2F77" w14:textId="77777777" w:rsidR="004417E2" w:rsidRDefault="00A2723B">
      <w:pPr>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4</w:t>
      </w:r>
      <w:r>
        <w:rPr>
          <w:rFonts w:ascii="Times New Roman" w:eastAsia="仿宋" w:hAnsi="Times New Roman" w:cs="Times New Roman" w:hint="eastAsia"/>
          <w:sz w:val="28"/>
          <w:szCs w:val="28"/>
        </w:rPr>
        <w:t>）提出了基于虚假人脸检测、表情与微表情识别和非接触心率估计的感知技术，构建了智能化、快速化的人本计算模型，实现了驾驶员身份验证与生理心理状态全程视觉监测。</w:t>
      </w:r>
    </w:p>
    <w:p w14:paraId="4632B7F4" w14:textId="77777777" w:rsidR="004417E2" w:rsidRDefault="00A2723B">
      <w:pPr>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项目获得多项授权发明专利，并且在</w:t>
      </w:r>
      <w:r>
        <w:rPr>
          <w:rFonts w:ascii="Times New Roman" w:eastAsia="仿宋" w:hAnsi="Times New Roman" w:cs="Times New Roman" w:hint="eastAsia"/>
          <w:sz w:val="28"/>
          <w:szCs w:val="28"/>
        </w:rPr>
        <w:t>TIP</w:t>
      </w: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CVPR</w:t>
      </w: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IJCAI</w:t>
      </w:r>
      <w:r>
        <w:rPr>
          <w:rFonts w:ascii="Times New Roman" w:eastAsia="仿宋" w:hAnsi="Times New Roman" w:cs="Times New Roman" w:hint="eastAsia"/>
          <w:sz w:val="28"/>
          <w:szCs w:val="28"/>
        </w:rPr>
        <w:t>等顶级</w:t>
      </w:r>
      <w:r>
        <w:rPr>
          <w:rFonts w:ascii="Times New Roman" w:eastAsia="仿宋" w:hAnsi="Times New Roman" w:cs="Times New Roman" w:hint="eastAsia"/>
          <w:sz w:val="28"/>
          <w:szCs w:val="28"/>
        </w:rPr>
        <w:lastRenderedPageBreak/>
        <w:t>期刊和</w:t>
      </w:r>
      <w:r>
        <w:rPr>
          <w:rFonts w:ascii="Times New Roman" w:eastAsia="仿宋" w:hAnsi="Times New Roman" w:cs="Times New Roman" w:hint="eastAsia"/>
          <w:sz w:val="28"/>
          <w:szCs w:val="28"/>
        </w:rPr>
        <w:t>CCF A</w:t>
      </w:r>
      <w:r>
        <w:rPr>
          <w:rFonts w:ascii="Times New Roman" w:eastAsia="仿宋" w:hAnsi="Times New Roman" w:cs="Times New Roman" w:hint="eastAsia"/>
          <w:sz w:val="28"/>
          <w:szCs w:val="28"/>
        </w:rPr>
        <w:t>类会议发表论文，其中核心知识产权包括授权发明专利</w:t>
      </w:r>
      <w:r>
        <w:rPr>
          <w:rFonts w:ascii="Times New Roman" w:eastAsia="仿宋" w:hAnsi="Times New Roman" w:cs="Times New Roman" w:hint="eastAsia"/>
          <w:sz w:val="28"/>
          <w:szCs w:val="28"/>
        </w:rPr>
        <w:t>10</w:t>
      </w:r>
      <w:r>
        <w:rPr>
          <w:rFonts w:ascii="Times New Roman" w:eastAsia="仿宋" w:hAnsi="Times New Roman" w:cs="Times New Roman" w:hint="eastAsia"/>
          <w:sz w:val="28"/>
          <w:szCs w:val="28"/>
        </w:rPr>
        <w:t>件。相关方法与技术已经在第三完成单位</w:t>
      </w:r>
      <w:proofErr w:type="gramStart"/>
      <w:r>
        <w:rPr>
          <w:rFonts w:ascii="Times New Roman" w:eastAsia="仿宋" w:hAnsi="Times New Roman" w:cs="Times New Roman" w:hint="eastAsia"/>
          <w:sz w:val="28"/>
          <w:szCs w:val="28"/>
        </w:rPr>
        <w:t>易迅通</w:t>
      </w:r>
      <w:proofErr w:type="gramEnd"/>
      <w:r>
        <w:rPr>
          <w:rFonts w:ascii="Times New Roman" w:eastAsia="仿宋" w:hAnsi="Times New Roman" w:cs="Times New Roman" w:hint="eastAsia"/>
          <w:sz w:val="28"/>
          <w:szCs w:val="28"/>
        </w:rPr>
        <w:t>科技有限公司得到应用。</w:t>
      </w:r>
    </w:p>
    <w:p w14:paraId="22C7EFAC" w14:textId="77777777" w:rsidR="004417E2" w:rsidRDefault="00A2723B">
      <w:pPr>
        <w:spacing w:beforeLines="25" w:before="78" w:line="360" w:lineRule="auto"/>
        <w:rPr>
          <w:rFonts w:ascii="仿宋" w:eastAsia="仿宋" w:hAnsi="仿宋" w:cs="仿宋"/>
          <w:b/>
          <w:bCs/>
          <w:sz w:val="28"/>
          <w:szCs w:val="28"/>
        </w:rPr>
      </w:pPr>
      <w:r>
        <w:rPr>
          <w:rFonts w:ascii="仿宋" w:eastAsia="仿宋" w:hAnsi="仿宋" w:cs="仿宋" w:hint="eastAsia"/>
          <w:b/>
          <w:bCs/>
          <w:sz w:val="28"/>
          <w:szCs w:val="28"/>
        </w:rPr>
        <w:t>四、客观评价</w:t>
      </w:r>
    </w:p>
    <w:p w14:paraId="6B425FC4" w14:textId="77777777" w:rsidR="004417E2" w:rsidRDefault="00A2723B">
      <w:pPr>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项目所研制的北斗定位综合业务平台，具有行人过近报警、车距过近报警、行人异常行为报警、驾驶员身份验证和负向心理、生理状态分析等功能。</w:t>
      </w:r>
    </w:p>
    <w:p w14:paraId="6C60CA93" w14:textId="77777777" w:rsidR="004417E2" w:rsidRDefault="00A2723B">
      <w:pPr>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项目所提出的本质图像分析方法，在常用</w:t>
      </w:r>
      <w:proofErr w:type="spellStart"/>
      <w:r>
        <w:rPr>
          <w:rFonts w:ascii="Times New Roman" w:eastAsia="仿宋" w:hAnsi="Times New Roman" w:cs="Times New Roman" w:hint="eastAsia"/>
          <w:sz w:val="28"/>
          <w:szCs w:val="28"/>
        </w:rPr>
        <w:t>ShapeNet</w:t>
      </w:r>
      <w:proofErr w:type="spellEnd"/>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BOLD</w:t>
      </w:r>
      <w:r>
        <w:rPr>
          <w:rFonts w:ascii="Times New Roman" w:eastAsia="仿宋" w:hAnsi="Times New Roman" w:cs="Times New Roman" w:hint="eastAsia"/>
          <w:sz w:val="28"/>
          <w:szCs w:val="28"/>
        </w:rPr>
        <w:t>和</w:t>
      </w:r>
      <w:r>
        <w:rPr>
          <w:rFonts w:ascii="Times New Roman" w:eastAsia="仿宋" w:hAnsi="Times New Roman" w:cs="Times New Roman" w:hint="eastAsia"/>
          <w:sz w:val="28"/>
          <w:szCs w:val="28"/>
        </w:rPr>
        <w:t>MIT</w:t>
      </w:r>
      <w:r>
        <w:rPr>
          <w:rFonts w:ascii="Times New Roman" w:eastAsia="仿宋" w:hAnsi="Times New Roman" w:cs="Times New Roman" w:hint="eastAsia"/>
          <w:sz w:val="28"/>
          <w:szCs w:val="28"/>
        </w:rPr>
        <w:t>公开数据集上进行测试，与现有方法相比在值平方误差、局部均方误差与结构相似性指标等指标上均取得了领先效果。项目所提出的目标识别和姿态估计方法，</w:t>
      </w:r>
      <w:r>
        <w:rPr>
          <w:rFonts w:ascii="Times New Roman" w:eastAsia="仿宋" w:hAnsi="Times New Roman" w:cs="Times New Roman"/>
          <w:sz w:val="28"/>
          <w:szCs w:val="28"/>
        </w:rPr>
        <w:t>在</w:t>
      </w:r>
      <w:r>
        <w:rPr>
          <w:rFonts w:ascii="Times New Roman" w:eastAsia="仿宋" w:hAnsi="Times New Roman" w:cs="Times New Roman" w:hint="eastAsia"/>
          <w:sz w:val="28"/>
          <w:szCs w:val="28"/>
        </w:rPr>
        <w:t>PASCAL VOC</w:t>
      </w:r>
      <w:r>
        <w:rPr>
          <w:rFonts w:ascii="Times New Roman" w:eastAsia="仿宋" w:hAnsi="Times New Roman" w:cs="Times New Roman" w:hint="eastAsia"/>
          <w:sz w:val="28"/>
          <w:szCs w:val="28"/>
        </w:rPr>
        <w:t>、</w:t>
      </w:r>
      <w:proofErr w:type="spellStart"/>
      <w:r>
        <w:rPr>
          <w:rFonts w:ascii="Times New Roman" w:eastAsia="仿宋" w:hAnsi="Times New Roman" w:cs="Times New Roman" w:hint="eastAsia"/>
          <w:sz w:val="28"/>
          <w:szCs w:val="28"/>
        </w:rPr>
        <w:t>LineMod</w:t>
      </w:r>
      <w:proofErr w:type="spellEnd"/>
      <w:r>
        <w:rPr>
          <w:rFonts w:ascii="Times New Roman" w:eastAsia="仿宋" w:hAnsi="Times New Roman" w:cs="Times New Roman" w:hint="eastAsia"/>
          <w:sz w:val="28"/>
          <w:szCs w:val="28"/>
        </w:rPr>
        <w:t>等常用公开数据集上的</w:t>
      </w:r>
      <w:r>
        <w:rPr>
          <w:rFonts w:ascii="Times New Roman" w:eastAsia="仿宋" w:hAnsi="Times New Roman" w:cs="Times New Roman"/>
          <w:sz w:val="28"/>
          <w:szCs w:val="28"/>
        </w:rPr>
        <w:t>识别准确率</w:t>
      </w:r>
      <w:r>
        <w:rPr>
          <w:rFonts w:ascii="Times New Roman" w:eastAsia="仿宋" w:hAnsi="Times New Roman" w:cs="Times New Roman" w:hint="eastAsia"/>
          <w:sz w:val="28"/>
          <w:szCs w:val="28"/>
        </w:rPr>
        <w:t>和</w:t>
      </w:r>
      <w:r>
        <w:rPr>
          <w:rFonts w:ascii="Times New Roman" w:eastAsia="仿宋" w:hAnsi="Times New Roman" w:cs="Times New Roman"/>
          <w:sz w:val="28"/>
          <w:szCs w:val="28"/>
        </w:rPr>
        <w:t>姿态估计准确率，</w:t>
      </w:r>
      <w:r>
        <w:rPr>
          <w:rFonts w:ascii="Times New Roman" w:eastAsia="仿宋" w:hAnsi="Times New Roman" w:cs="Times New Roman" w:hint="eastAsia"/>
          <w:sz w:val="28"/>
          <w:szCs w:val="28"/>
        </w:rPr>
        <w:t>均取得了领先效果</w:t>
      </w:r>
      <w:r>
        <w:rPr>
          <w:rFonts w:ascii="Times New Roman" w:eastAsia="仿宋" w:hAnsi="Times New Roman" w:cs="Times New Roman"/>
          <w:sz w:val="28"/>
          <w:szCs w:val="28"/>
        </w:rPr>
        <w:t>。</w:t>
      </w:r>
      <w:r>
        <w:rPr>
          <w:rFonts w:ascii="Times New Roman" w:eastAsia="仿宋" w:hAnsi="Times New Roman" w:cs="Times New Roman" w:hint="eastAsia"/>
          <w:sz w:val="28"/>
          <w:szCs w:val="28"/>
        </w:rPr>
        <w:t>项目所提出的身份验证技术，在常用</w:t>
      </w:r>
      <w:r>
        <w:rPr>
          <w:rFonts w:ascii="Times New Roman" w:eastAsia="仿宋" w:hAnsi="Times New Roman" w:cs="Times New Roman"/>
          <w:sz w:val="28"/>
          <w:szCs w:val="28"/>
        </w:rPr>
        <w:t>Oulu-NPU</w:t>
      </w:r>
      <w:r>
        <w:rPr>
          <w:rFonts w:ascii="Times New Roman" w:eastAsia="仿宋" w:hAnsi="Times New Roman" w:cs="Times New Roman" w:hint="eastAsia"/>
          <w:sz w:val="28"/>
          <w:szCs w:val="28"/>
        </w:rPr>
        <w:t>等公开数据集上，与现有方法相比在准确率、半错误率、等错误率等指标上均取得了领先效果。</w:t>
      </w:r>
    </w:p>
    <w:p w14:paraId="58486AA7" w14:textId="77777777" w:rsidR="004417E2" w:rsidRDefault="00A2723B">
      <w:pPr>
        <w:spacing w:beforeLines="25" w:before="78" w:line="360" w:lineRule="auto"/>
        <w:rPr>
          <w:rFonts w:ascii="仿宋" w:eastAsia="仿宋" w:hAnsi="仿宋" w:cs="仿宋"/>
          <w:b/>
          <w:bCs/>
          <w:sz w:val="28"/>
          <w:szCs w:val="28"/>
        </w:rPr>
      </w:pPr>
      <w:r>
        <w:rPr>
          <w:rFonts w:ascii="仿宋" w:eastAsia="仿宋" w:hAnsi="仿宋" w:cs="仿宋" w:hint="eastAsia"/>
          <w:b/>
          <w:bCs/>
          <w:sz w:val="28"/>
          <w:szCs w:val="28"/>
        </w:rPr>
        <w:t>五、应用情况</w:t>
      </w:r>
    </w:p>
    <w:p w14:paraId="6D306F3E" w14:textId="750E54AA" w:rsidR="004417E2" w:rsidRDefault="00A2723B">
      <w:pPr>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项目所研制的北斗定位综合业务平台，已成功应用于陕西、山西、甘肃、海南、河北、宁夏、湖南、湖北等省</w:t>
      </w:r>
      <w:r w:rsidR="005A275D">
        <w:rPr>
          <w:rFonts w:ascii="Times New Roman" w:eastAsia="仿宋" w:hAnsi="Times New Roman" w:cs="Times New Roman" w:hint="eastAsia"/>
          <w:sz w:val="28"/>
          <w:szCs w:val="28"/>
        </w:rPr>
        <w:t>份</w:t>
      </w:r>
      <w:r>
        <w:rPr>
          <w:rFonts w:ascii="Times New Roman" w:eastAsia="仿宋" w:hAnsi="Times New Roman" w:cs="Times New Roman" w:hint="eastAsia"/>
          <w:sz w:val="28"/>
          <w:szCs w:val="28"/>
        </w:rPr>
        <w:t>，服务客运车辆、急救车辆、公务车辆、</w:t>
      </w:r>
      <w:proofErr w:type="gramStart"/>
      <w:r>
        <w:rPr>
          <w:rFonts w:ascii="Times New Roman" w:eastAsia="仿宋" w:hAnsi="Times New Roman" w:cs="Times New Roman" w:hint="eastAsia"/>
          <w:sz w:val="28"/>
          <w:szCs w:val="28"/>
        </w:rPr>
        <w:t>危货和特</w:t>
      </w:r>
      <w:proofErr w:type="gramEnd"/>
      <w:r>
        <w:rPr>
          <w:rFonts w:ascii="Times New Roman" w:eastAsia="仿宋" w:hAnsi="Times New Roman" w:cs="Times New Roman" w:hint="eastAsia"/>
          <w:sz w:val="28"/>
          <w:szCs w:val="28"/>
        </w:rPr>
        <w:t>货等特殊车辆，取得了显著的经济效益和社会效益。</w:t>
      </w:r>
    </w:p>
    <w:p w14:paraId="762890E9" w14:textId="77777777" w:rsidR="004417E2" w:rsidRDefault="00A2723B">
      <w:pPr>
        <w:numPr>
          <w:ilvl w:val="0"/>
          <w:numId w:val="1"/>
        </w:numPr>
        <w:spacing w:beforeLines="25" w:before="78" w:line="360" w:lineRule="auto"/>
        <w:rPr>
          <w:rFonts w:ascii="仿宋" w:eastAsia="仿宋" w:hAnsi="仿宋" w:cs="仿宋"/>
          <w:b/>
          <w:bCs/>
          <w:sz w:val="28"/>
          <w:szCs w:val="28"/>
        </w:rPr>
      </w:pPr>
      <w:r>
        <w:rPr>
          <w:rFonts w:ascii="仿宋" w:eastAsia="仿宋" w:hAnsi="仿宋" w:cs="仿宋" w:hint="eastAsia"/>
          <w:b/>
          <w:bCs/>
          <w:sz w:val="28"/>
          <w:szCs w:val="28"/>
        </w:rPr>
        <w:t>主要知识产权和标准规范等目录</w:t>
      </w:r>
    </w:p>
    <w:tbl>
      <w:tblPr>
        <w:tblW w:w="9491"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546"/>
        <w:gridCol w:w="737"/>
        <w:gridCol w:w="1944"/>
        <w:gridCol w:w="709"/>
        <w:gridCol w:w="1033"/>
        <w:gridCol w:w="871"/>
        <w:gridCol w:w="1113"/>
        <w:gridCol w:w="709"/>
        <w:gridCol w:w="1829"/>
      </w:tblGrid>
      <w:tr w:rsidR="004417E2" w14:paraId="69F3350B" w14:textId="77777777">
        <w:trPr>
          <w:trHeight w:val="567"/>
          <w:jc w:val="center"/>
        </w:trPr>
        <w:tc>
          <w:tcPr>
            <w:tcW w:w="546" w:type="dxa"/>
            <w:tcBorders>
              <w:top w:val="single" w:sz="8" w:space="0" w:color="auto"/>
              <w:left w:val="single" w:sz="8" w:space="0" w:color="auto"/>
              <w:bottom w:val="single" w:sz="8" w:space="0" w:color="auto"/>
              <w:right w:val="single" w:sz="8" w:space="0" w:color="auto"/>
            </w:tcBorders>
            <w:vAlign w:val="center"/>
          </w:tcPr>
          <w:p w14:paraId="0D4C305C" w14:textId="77777777" w:rsidR="004417E2" w:rsidRDefault="00A2723B">
            <w:pPr>
              <w:jc w:val="center"/>
              <w:rPr>
                <w:rFonts w:ascii="Times New Roman" w:eastAsia="仿宋_GB2312" w:hAnsi="Times New Roman" w:cs="Times New Roman"/>
                <w:sz w:val="24"/>
              </w:rPr>
            </w:pPr>
            <w:bookmarkStart w:id="0" w:name="_Hlk106349384"/>
            <w:r>
              <w:rPr>
                <w:rFonts w:ascii="Times New Roman" w:eastAsia="仿宋_GB2312" w:hAnsi="Times New Roman" w:cs="Times New Roman"/>
                <w:sz w:val="24"/>
              </w:rPr>
              <w:t>序号</w:t>
            </w:r>
          </w:p>
        </w:tc>
        <w:tc>
          <w:tcPr>
            <w:tcW w:w="737" w:type="dxa"/>
            <w:tcBorders>
              <w:top w:val="single" w:sz="8" w:space="0" w:color="auto"/>
              <w:left w:val="single" w:sz="8" w:space="0" w:color="auto"/>
              <w:bottom w:val="single" w:sz="8" w:space="0" w:color="auto"/>
              <w:right w:val="single" w:sz="8" w:space="0" w:color="auto"/>
            </w:tcBorders>
            <w:vAlign w:val="center"/>
          </w:tcPr>
          <w:p w14:paraId="3EE7FAAF"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知识产权类别</w:t>
            </w:r>
          </w:p>
        </w:tc>
        <w:tc>
          <w:tcPr>
            <w:tcW w:w="1944" w:type="dxa"/>
            <w:tcBorders>
              <w:top w:val="single" w:sz="8" w:space="0" w:color="auto"/>
              <w:left w:val="single" w:sz="8" w:space="0" w:color="auto"/>
              <w:bottom w:val="single" w:sz="8" w:space="0" w:color="auto"/>
              <w:right w:val="single" w:sz="8" w:space="0" w:color="auto"/>
            </w:tcBorders>
            <w:vAlign w:val="center"/>
          </w:tcPr>
          <w:p w14:paraId="6488ED6E"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知识产权</w:t>
            </w:r>
          </w:p>
          <w:p w14:paraId="74097757"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具体名称</w:t>
            </w:r>
          </w:p>
        </w:tc>
        <w:tc>
          <w:tcPr>
            <w:tcW w:w="709" w:type="dxa"/>
            <w:tcBorders>
              <w:top w:val="single" w:sz="8" w:space="0" w:color="auto"/>
              <w:left w:val="single" w:sz="8" w:space="0" w:color="auto"/>
              <w:bottom w:val="single" w:sz="8" w:space="0" w:color="auto"/>
              <w:right w:val="single" w:sz="8" w:space="0" w:color="auto"/>
            </w:tcBorders>
            <w:vAlign w:val="center"/>
          </w:tcPr>
          <w:p w14:paraId="2A343167"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国家</w:t>
            </w:r>
          </w:p>
          <w:p w14:paraId="2F580C5E"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（地区）</w:t>
            </w:r>
          </w:p>
        </w:tc>
        <w:tc>
          <w:tcPr>
            <w:tcW w:w="1033" w:type="dxa"/>
            <w:tcBorders>
              <w:top w:val="single" w:sz="8" w:space="0" w:color="auto"/>
              <w:left w:val="single" w:sz="8" w:space="0" w:color="auto"/>
              <w:bottom w:val="single" w:sz="8" w:space="0" w:color="auto"/>
              <w:right w:val="single" w:sz="8" w:space="0" w:color="auto"/>
            </w:tcBorders>
            <w:vAlign w:val="center"/>
          </w:tcPr>
          <w:p w14:paraId="5FDF44B8"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授权号</w:t>
            </w:r>
          </w:p>
        </w:tc>
        <w:tc>
          <w:tcPr>
            <w:tcW w:w="871" w:type="dxa"/>
            <w:tcBorders>
              <w:top w:val="single" w:sz="8" w:space="0" w:color="auto"/>
              <w:left w:val="single" w:sz="8" w:space="0" w:color="auto"/>
              <w:bottom w:val="single" w:sz="8" w:space="0" w:color="auto"/>
              <w:right w:val="single" w:sz="8" w:space="0" w:color="auto"/>
            </w:tcBorders>
            <w:vAlign w:val="center"/>
          </w:tcPr>
          <w:p w14:paraId="135C2721"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授权日期</w:t>
            </w:r>
          </w:p>
        </w:tc>
        <w:tc>
          <w:tcPr>
            <w:tcW w:w="1113" w:type="dxa"/>
            <w:tcBorders>
              <w:top w:val="single" w:sz="8" w:space="0" w:color="auto"/>
              <w:left w:val="single" w:sz="8" w:space="0" w:color="auto"/>
              <w:bottom w:val="single" w:sz="8" w:space="0" w:color="auto"/>
              <w:right w:val="single" w:sz="8" w:space="0" w:color="auto"/>
            </w:tcBorders>
            <w:vAlign w:val="center"/>
          </w:tcPr>
          <w:p w14:paraId="5155E020"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证书</w:t>
            </w:r>
          </w:p>
          <w:p w14:paraId="6683FBDF"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编号</w:t>
            </w:r>
          </w:p>
        </w:tc>
        <w:tc>
          <w:tcPr>
            <w:tcW w:w="709" w:type="dxa"/>
            <w:tcBorders>
              <w:top w:val="single" w:sz="8" w:space="0" w:color="auto"/>
              <w:left w:val="single" w:sz="8" w:space="0" w:color="auto"/>
              <w:bottom w:val="single" w:sz="8" w:space="0" w:color="auto"/>
              <w:right w:val="single" w:sz="8" w:space="0" w:color="auto"/>
            </w:tcBorders>
            <w:vAlign w:val="center"/>
          </w:tcPr>
          <w:p w14:paraId="70628874"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权利人</w:t>
            </w:r>
          </w:p>
        </w:tc>
        <w:tc>
          <w:tcPr>
            <w:tcW w:w="1829" w:type="dxa"/>
            <w:tcBorders>
              <w:top w:val="single" w:sz="8" w:space="0" w:color="auto"/>
              <w:left w:val="single" w:sz="8" w:space="0" w:color="auto"/>
              <w:bottom w:val="single" w:sz="8" w:space="0" w:color="auto"/>
              <w:right w:val="single" w:sz="8" w:space="0" w:color="auto"/>
            </w:tcBorders>
            <w:vAlign w:val="center"/>
          </w:tcPr>
          <w:p w14:paraId="0F19C04E"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发明人</w:t>
            </w:r>
          </w:p>
        </w:tc>
      </w:tr>
      <w:tr w:rsidR="004417E2" w14:paraId="49B52EC6" w14:textId="77777777">
        <w:trPr>
          <w:trHeight w:val="567"/>
          <w:jc w:val="center"/>
        </w:trPr>
        <w:tc>
          <w:tcPr>
            <w:tcW w:w="546" w:type="dxa"/>
            <w:tcBorders>
              <w:top w:val="single" w:sz="8" w:space="0" w:color="auto"/>
              <w:left w:val="single" w:sz="8" w:space="0" w:color="auto"/>
              <w:bottom w:val="single" w:sz="8" w:space="0" w:color="auto"/>
              <w:right w:val="single" w:sz="8" w:space="0" w:color="auto"/>
            </w:tcBorders>
            <w:vAlign w:val="center"/>
          </w:tcPr>
          <w:p w14:paraId="3246D67E"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hint="eastAsia"/>
                <w:sz w:val="24"/>
              </w:rPr>
              <w:lastRenderedPageBreak/>
              <w:t>1</w:t>
            </w:r>
          </w:p>
        </w:tc>
        <w:tc>
          <w:tcPr>
            <w:tcW w:w="737" w:type="dxa"/>
            <w:tcBorders>
              <w:top w:val="single" w:sz="8" w:space="0" w:color="auto"/>
              <w:left w:val="single" w:sz="8" w:space="0" w:color="auto"/>
              <w:bottom w:val="single" w:sz="8" w:space="0" w:color="auto"/>
              <w:right w:val="single" w:sz="8" w:space="0" w:color="auto"/>
            </w:tcBorders>
            <w:vAlign w:val="center"/>
          </w:tcPr>
          <w:p w14:paraId="629F5E09"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发明专利</w:t>
            </w:r>
          </w:p>
        </w:tc>
        <w:tc>
          <w:tcPr>
            <w:tcW w:w="1944" w:type="dxa"/>
            <w:tcBorders>
              <w:top w:val="single" w:sz="8" w:space="0" w:color="auto"/>
              <w:left w:val="single" w:sz="8" w:space="0" w:color="auto"/>
              <w:bottom w:val="single" w:sz="8" w:space="0" w:color="auto"/>
              <w:right w:val="single" w:sz="8" w:space="0" w:color="auto"/>
            </w:tcBorders>
            <w:vAlign w:val="center"/>
          </w:tcPr>
          <w:p w14:paraId="16E77D4D"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hint="eastAsia"/>
                <w:sz w:val="24"/>
              </w:rPr>
              <w:t>一种运用卷积神经网络提取本质图像的方法</w:t>
            </w:r>
          </w:p>
        </w:tc>
        <w:tc>
          <w:tcPr>
            <w:tcW w:w="709" w:type="dxa"/>
            <w:tcBorders>
              <w:top w:val="single" w:sz="8" w:space="0" w:color="auto"/>
              <w:left w:val="single" w:sz="8" w:space="0" w:color="auto"/>
              <w:bottom w:val="single" w:sz="8" w:space="0" w:color="auto"/>
              <w:right w:val="single" w:sz="8" w:space="0" w:color="auto"/>
            </w:tcBorders>
            <w:vAlign w:val="center"/>
          </w:tcPr>
          <w:p w14:paraId="49BEBA61"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中国</w:t>
            </w:r>
          </w:p>
        </w:tc>
        <w:tc>
          <w:tcPr>
            <w:tcW w:w="1033" w:type="dxa"/>
            <w:tcBorders>
              <w:top w:val="single" w:sz="8" w:space="0" w:color="auto"/>
              <w:left w:val="single" w:sz="8" w:space="0" w:color="auto"/>
              <w:bottom w:val="single" w:sz="8" w:space="0" w:color="auto"/>
              <w:right w:val="single" w:sz="8" w:space="0" w:color="auto"/>
            </w:tcBorders>
            <w:vAlign w:val="center"/>
          </w:tcPr>
          <w:p w14:paraId="3500F90D"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ZL201810407424.8</w:t>
            </w:r>
          </w:p>
        </w:tc>
        <w:tc>
          <w:tcPr>
            <w:tcW w:w="871" w:type="dxa"/>
            <w:tcBorders>
              <w:top w:val="single" w:sz="8" w:space="0" w:color="auto"/>
              <w:left w:val="single" w:sz="8" w:space="0" w:color="auto"/>
              <w:bottom w:val="single" w:sz="8" w:space="0" w:color="auto"/>
              <w:right w:val="single" w:sz="8" w:space="0" w:color="auto"/>
            </w:tcBorders>
            <w:vAlign w:val="center"/>
          </w:tcPr>
          <w:p w14:paraId="015F2B16"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hint="eastAsia"/>
                <w:sz w:val="24"/>
              </w:rPr>
              <w:t>2</w:t>
            </w:r>
            <w:r>
              <w:rPr>
                <w:rFonts w:ascii="Times New Roman" w:eastAsia="仿宋_GB2312" w:hAnsi="Times New Roman" w:cs="Times New Roman"/>
                <w:sz w:val="24"/>
              </w:rPr>
              <w:t>021.09.17</w:t>
            </w:r>
          </w:p>
        </w:tc>
        <w:tc>
          <w:tcPr>
            <w:tcW w:w="1113" w:type="dxa"/>
            <w:tcBorders>
              <w:top w:val="single" w:sz="8" w:space="0" w:color="auto"/>
              <w:left w:val="single" w:sz="8" w:space="0" w:color="auto"/>
              <w:bottom w:val="single" w:sz="8" w:space="0" w:color="auto"/>
              <w:right w:val="single" w:sz="8" w:space="0" w:color="auto"/>
            </w:tcBorders>
            <w:vAlign w:val="center"/>
          </w:tcPr>
          <w:p w14:paraId="3B04A9C8"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hint="eastAsia"/>
                <w:sz w:val="24"/>
              </w:rPr>
              <w:t>4</w:t>
            </w:r>
            <w:r>
              <w:rPr>
                <w:rFonts w:ascii="Times New Roman" w:eastAsia="仿宋_GB2312" w:hAnsi="Times New Roman" w:cs="Times New Roman"/>
                <w:sz w:val="24"/>
              </w:rPr>
              <w:t>687306</w:t>
            </w:r>
          </w:p>
        </w:tc>
        <w:tc>
          <w:tcPr>
            <w:tcW w:w="709" w:type="dxa"/>
            <w:tcBorders>
              <w:top w:val="single" w:sz="8" w:space="0" w:color="auto"/>
              <w:left w:val="single" w:sz="8" w:space="0" w:color="auto"/>
              <w:bottom w:val="single" w:sz="8" w:space="0" w:color="auto"/>
              <w:right w:val="single" w:sz="8" w:space="0" w:color="auto"/>
            </w:tcBorders>
            <w:vAlign w:val="center"/>
          </w:tcPr>
          <w:p w14:paraId="3CF23FBD"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西北工业大学</w:t>
            </w:r>
          </w:p>
        </w:tc>
        <w:tc>
          <w:tcPr>
            <w:tcW w:w="1829" w:type="dxa"/>
            <w:tcBorders>
              <w:top w:val="single" w:sz="8" w:space="0" w:color="auto"/>
              <w:left w:val="single" w:sz="8" w:space="0" w:color="auto"/>
              <w:bottom w:val="single" w:sz="8" w:space="0" w:color="auto"/>
              <w:right w:val="single" w:sz="8" w:space="0" w:color="auto"/>
            </w:tcBorders>
            <w:vAlign w:val="center"/>
          </w:tcPr>
          <w:p w14:paraId="3484120C" w14:textId="77777777" w:rsidR="004417E2" w:rsidRDefault="00A2723B">
            <w:pPr>
              <w:widowControl/>
              <w:jc w:val="center"/>
              <w:rPr>
                <w:rFonts w:ascii="Times New Roman" w:eastAsia="仿宋_GB2312" w:hAnsi="Times New Roman" w:cs="Times New Roman"/>
                <w:sz w:val="24"/>
              </w:rPr>
            </w:pPr>
            <w:r>
              <w:rPr>
                <w:rFonts w:ascii="Times New Roman" w:eastAsia="仿宋_GB2312" w:hAnsi="Times New Roman" w:cs="Times New Roman" w:hint="eastAsia"/>
                <w:sz w:val="24"/>
              </w:rPr>
              <w:t>蒋晓悦，冯晓毅，李会方，吴俊，何贵青，谢红梅，</w:t>
            </w:r>
            <w:proofErr w:type="gramStart"/>
            <w:r>
              <w:rPr>
                <w:rFonts w:ascii="Times New Roman" w:eastAsia="仿宋_GB2312" w:hAnsi="Times New Roman" w:cs="Times New Roman" w:hint="eastAsia"/>
                <w:sz w:val="24"/>
              </w:rPr>
              <w:t>夏召强</w:t>
            </w:r>
            <w:proofErr w:type="gramEnd"/>
          </w:p>
        </w:tc>
      </w:tr>
      <w:tr w:rsidR="004417E2" w14:paraId="45C5950C" w14:textId="77777777">
        <w:trPr>
          <w:trHeight w:val="567"/>
          <w:jc w:val="center"/>
        </w:trPr>
        <w:tc>
          <w:tcPr>
            <w:tcW w:w="546" w:type="dxa"/>
            <w:tcBorders>
              <w:top w:val="single" w:sz="8" w:space="0" w:color="auto"/>
              <w:left w:val="single" w:sz="8" w:space="0" w:color="auto"/>
              <w:bottom w:val="single" w:sz="8" w:space="0" w:color="auto"/>
              <w:right w:val="single" w:sz="8" w:space="0" w:color="auto"/>
            </w:tcBorders>
            <w:vAlign w:val="center"/>
          </w:tcPr>
          <w:p w14:paraId="46D048A8"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2</w:t>
            </w:r>
          </w:p>
        </w:tc>
        <w:tc>
          <w:tcPr>
            <w:tcW w:w="737" w:type="dxa"/>
            <w:tcBorders>
              <w:top w:val="single" w:sz="8" w:space="0" w:color="auto"/>
              <w:left w:val="single" w:sz="8" w:space="0" w:color="auto"/>
              <w:bottom w:val="single" w:sz="8" w:space="0" w:color="auto"/>
              <w:right w:val="single" w:sz="8" w:space="0" w:color="auto"/>
            </w:tcBorders>
            <w:vAlign w:val="center"/>
          </w:tcPr>
          <w:p w14:paraId="3F802FFF"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发明专利</w:t>
            </w:r>
          </w:p>
        </w:tc>
        <w:tc>
          <w:tcPr>
            <w:tcW w:w="1944" w:type="dxa"/>
            <w:tcBorders>
              <w:top w:val="single" w:sz="8" w:space="0" w:color="auto"/>
              <w:left w:val="single" w:sz="8" w:space="0" w:color="auto"/>
              <w:bottom w:val="single" w:sz="8" w:space="0" w:color="auto"/>
              <w:right w:val="single" w:sz="8" w:space="0" w:color="auto"/>
            </w:tcBorders>
            <w:vAlign w:val="center"/>
          </w:tcPr>
          <w:p w14:paraId="33BE10BF"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一种全天时雾</w:t>
            </w:r>
            <w:proofErr w:type="gramStart"/>
            <w:r>
              <w:rPr>
                <w:rFonts w:ascii="Times New Roman" w:eastAsia="仿宋_GB2312" w:hAnsi="Times New Roman" w:cs="Times New Roman"/>
                <w:sz w:val="24"/>
              </w:rPr>
              <w:t>霾</w:t>
            </w:r>
            <w:proofErr w:type="gramEnd"/>
            <w:r>
              <w:rPr>
                <w:rFonts w:ascii="Times New Roman" w:eastAsia="仿宋_GB2312" w:hAnsi="Times New Roman" w:cs="Times New Roman"/>
                <w:sz w:val="24"/>
              </w:rPr>
              <w:t>图像清晰</w:t>
            </w:r>
            <w:proofErr w:type="gramStart"/>
            <w:r>
              <w:rPr>
                <w:rFonts w:ascii="Times New Roman" w:eastAsia="仿宋_GB2312" w:hAnsi="Times New Roman" w:cs="Times New Roman"/>
                <w:sz w:val="24"/>
              </w:rPr>
              <w:t>化恢复</w:t>
            </w:r>
            <w:proofErr w:type="gramEnd"/>
            <w:r>
              <w:rPr>
                <w:rFonts w:ascii="Times New Roman" w:eastAsia="仿宋_GB2312" w:hAnsi="Times New Roman" w:cs="Times New Roman"/>
                <w:sz w:val="24"/>
              </w:rPr>
              <w:t>方法</w:t>
            </w:r>
          </w:p>
        </w:tc>
        <w:tc>
          <w:tcPr>
            <w:tcW w:w="709" w:type="dxa"/>
            <w:tcBorders>
              <w:top w:val="single" w:sz="8" w:space="0" w:color="auto"/>
              <w:left w:val="single" w:sz="8" w:space="0" w:color="auto"/>
              <w:bottom w:val="single" w:sz="8" w:space="0" w:color="auto"/>
              <w:right w:val="single" w:sz="8" w:space="0" w:color="auto"/>
            </w:tcBorders>
            <w:vAlign w:val="center"/>
          </w:tcPr>
          <w:p w14:paraId="1D953153"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中国</w:t>
            </w:r>
          </w:p>
        </w:tc>
        <w:tc>
          <w:tcPr>
            <w:tcW w:w="1033" w:type="dxa"/>
            <w:tcBorders>
              <w:top w:val="single" w:sz="8" w:space="0" w:color="auto"/>
              <w:left w:val="single" w:sz="8" w:space="0" w:color="auto"/>
              <w:bottom w:val="single" w:sz="8" w:space="0" w:color="auto"/>
              <w:right w:val="single" w:sz="8" w:space="0" w:color="auto"/>
            </w:tcBorders>
            <w:vAlign w:val="center"/>
          </w:tcPr>
          <w:p w14:paraId="7F9210FE" w14:textId="07B7F091"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ZL201611240103.0</w:t>
            </w:r>
          </w:p>
        </w:tc>
        <w:tc>
          <w:tcPr>
            <w:tcW w:w="871" w:type="dxa"/>
            <w:tcBorders>
              <w:top w:val="single" w:sz="8" w:space="0" w:color="auto"/>
              <w:left w:val="single" w:sz="8" w:space="0" w:color="auto"/>
              <w:bottom w:val="single" w:sz="8" w:space="0" w:color="auto"/>
              <w:right w:val="single" w:sz="8" w:space="0" w:color="auto"/>
            </w:tcBorders>
            <w:vAlign w:val="center"/>
          </w:tcPr>
          <w:p w14:paraId="21A2EA4B"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2019.11.08</w:t>
            </w:r>
          </w:p>
        </w:tc>
        <w:tc>
          <w:tcPr>
            <w:tcW w:w="1113" w:type="dxa"/>
            <w:tcBorders>
              <w:top w:val="single" w:sz="8" w:space="0" w:color="auto"/>
              <w:left w:val="single" w:sz="8" w:space="0" w:color="auto"/>
              <w:bottom w:val="single" w:sz="8" w:space="0" w:color="auto"/>
              <w:right w:val="single" w:sz="8" w:space="0" w:color="auto"/>
            </w:tcBorders>
            <w:vAlign w:val="center"/>
          </w:tcPr>
          <w:p w14:paraId="02030934"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hint="eastAsia"/>
                <w:sz w:val="24"/>
              </w:rPr>
              <w:t>3</w:t>
            </w:r>
            <w:r>
              <w:rPr>
                <w:rFonts w:ascii="Times New Roman" w:eastAsia="仿宋_GB2312" w:hAnsi="Times New Roman" w:cs="Times New Roman"/>
                <w:sz w:val="24"/>
              </w:rPr>
              <w:t>586330</w:t>
            </w:r>
          </w:p>
        </w:tc>
        <w:tc>
          <w:tcPr>
            <w:tcW w:w="709" w:type="dxa"/>
            <w:tcBorders>
              <w:top w:val="single" w:sz="8" w:space="0" w:color="auto"/>
              <w:left w:val="single" w:sz="8" w:space="0" w:color="auto"/>
              <w:bottom w:val="single" w:sz="8" w:space="0" w:color="auto"/>
              <w:right w:val="single" w:sz="8" w:space="0" w:color="auto"/>
            </w:tcBorders>
            <w:vAlign w:val="center"/>
          </w:tcPr>
          <w:p w14:paraId="4984CE15"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西北大学</w:t>
            </w:r>
          </w:p>
        </w:tc>
        <w:tc>
          <w:tcPr>
            <w:tcW w:w="1829" w:type="dxa"/>
            <w:tcBorders>
              <w:top w:val="single" w:sz="8" w:space="0" w:color="auto"/>
              <w:left w:val="single" w:sz="8" w:space="0" w:color="auto"/>
              <w:bottom w:val="single" w:sz="8" w:space="0" w:color="auto"/>
              <w:right w:val="single" w:sz="8" w:space="0" w:color="auto"/>
            </w:tcBorders>
            <w:vAlign w:val="center"/>
          </w:tcPr>
          <w:p w14:paraId="06E2CC55" w14:textId="77777777" w:rsidR="004417E2" w:rsidRDefault="00A2723B">
            <w:pPr>
              <w:widowControl/>
              <w:jc w:val="center"/>
              <w:rPr>
                <w:rFonts w:ascii="Times New Roman" w:eastAsia="仿宋_GB2312" w:hAnsi="Times New Roman" w:cs="Times New Roman"/>
                <w:sz w:val="24"/>
              </w:rPr>
            </w:pPr>
            <w:r>
              <w:rPr>
                <w:rFonts w:ascii="Times New Roman" w:eastAsia="仿宋_GB2312" w:hAnsi="Times New Roman" w:cs="Times New Roman" w:hint="eastAsia"/>
                <w:sz w:val="24"/>
              </w:rPr>
              <w:t>姜博，汪霖，何金红，刘成，周延，陈晓璇</w:t>
            </w:r>
          </w:p>
        </w:tc>
      </w:tr>
      <w:tr w:rsidR="004417E2" w14:paraId="6D96D4C7" w14:textId="77777777">
        <w:trPr>
          <w:trHeight w:val="567"/>
          <w:jc w:val="center"/>
        </w:trPr>
        <w:tc>
          <w:tcPr>
            <w:tcW w:w="546" w:type="dxa"/>
            <w:tcBorders>
              <w:top w:val="single" w:sz="8" w:space="0" w:color="auto"/>
              <w:left w:val="single" w:sz="8" w:space="0" w:color="auto"/>
              <w:bottom w:val="single" w:sz="8" w:space="0" w:color="auto"/>
              <w:right w:val="single" w:sz="8" w:space="0" w:color="auto"/>
            </w:tcBorders>
            <w:vAlign w:val="center"/>
          </w:tcPr>
          <w:p w14:paraId="47F3C1BA"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3</w:t>
            </w:r>
          </w:p>
        </w:tc>
        <w:tc>
          <w:tcPr>
            <w:tcW w:w="737" w:type="dxa"/>
            <w:tcBorders>
              <w:top w:val="single" w:sz="8" w:space="0" w:color="auto"/>
              <w:left w:val="single" w:sz="8" w:space="0" w:color="auto"/>
              <w:bottom w:val="single" w:sz="8" w:space="0" w:color="auto"/>
              <w:right w:val="single" w:sz="8" w:space="0" w:color="auto"/>
            </w:tcBorders>
            <w:vAlign w:val="center"/>
          </w:tcPr>
          <w:p w14:paraId="6D5BEAA3"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发明专利</w:t>
            </w:r>
          </w:p>
        </w:tc>
        <w:tc>
          <w:tcPr>
            <w:tcW w:w="1944" w:type="dxa"/>
            <w:tcBorders>
              <w:top w:val="single" w:sz="8" w:space="0" w:color="auto"/>
              <w:left w:val="single" w:sz="8" w:space="0" w:color="auto"/>
              <w:bottom w:val="single" w:sz="8" w:space="0" w:color="auto"/>
              <w:right w:val="single" w:sz="8" w:space="0" w:color="auto"/>
            </w:tcBorders>
            <w:vAlign w:val="center"/>
          </w:tcPr>
          <w:p w14:paraId="7A4568E5"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一种基于生成式对抗网络的阴影去除方法</w:t>
            </w:r>
          </w:p>
        </w:tc>
        <w:tc>
          <w:tcPr>
            <w:tcW w:w="709" w:type="dxa"/>
            <w:tcBorders>
              <w:top w:val="single" w:sz="8" w:space="0" w:color="auto"/>
              <w:left w:val="single" w:sz="8" w:space="0" w:color="auto"/>
              <w:bottom w:val="single" w:sz="8" w:space="0" w:color="auto"/>
              <w:right w:val="single" w:sz="8" w:space="0" w:color="auto"/>
            </w:tcBorders>
            <w:vAlign w:val="center"/>
          </w:tcPr>
          <w:p w14:paraId="53D618CB"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中国</w:t>
            </w:r>
          </w:p>
        </w:tc>
        <w:tc>
          <w:tcPr>
            <w:tcW w:w="1033" w:type="dxa"/>
            <w:tcBorders>
              <w:top w:val="single" w:sz="8" w:space="0" w:color="auto"/>
              <w:left w:val="single" w:sz="8" w:space="0" w:color="auto"/>
              <w:bottom w:val="single" w:sz="8" w:space="0" w:color="auto"/>
              <w:right w:val="single" w:sz="8" w:space="0" w:color="auto"/>
            </w:tcBorders>
            <w:vAlign w:val="center"/>
          </w:tcPr>
          <w:p w14:paraId="57820A79" w14:textId="3694911D"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ZL201910256619.1</w:t>
            </w:r>
          </w:p>
        </w:tc>
        <w:tc>
          <w:tcPr>
            <w:tcW w:w="871" w:type="dxa"/>
            <w:tcBorders>
              <w:top w:val="single" w:sz="8" w:space="0" w:color="auto"/>
              <w:left w:val="single" w:sz="8" w:space="0" w:color="auto"/>
              <w:bottom w:val="single" w:sz="8" w:space="0" w:color="auto"/>
              <w:right w:val="single" w:sz="8" w:space="0" w:color="auto"/>
            </w:tcBorders>
            <w:vAlign w:val="center"/>
          </w:tcPr>
          <w:p w14:paraId="32D89EEC"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2020.07.14</w:t>
            </w:r>
          </w:p>
        </w:tc>
        <w:tc>
          <w:tcPr>
            <w:tcW w:w="1113" w:type="dxa"/>
            <w:tcBorders>
              <w:top w:val="single" w:sz="8" w:space="0" w:color="auto"/>
              <w:left w:val="single" w:sz="8" w:space="0" w:color="auto"/>
              <w:bottom w:val="single" w:sz="8" w:space="0" w:color="auto"/>
              <w:right w:val="single" w:sz="8" w:space="0" w:color="auto"/>
            </w:tcBorders>
            <w:vAlign w:val="center"/>
          </w:tcPr>
          <w:p w14:paraId="3B558AD8"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3886272</w:t>
            </w:r>
          </w:p>
        </w:tc>
        <w:tc>
          <w:tcPr>
            <w:tcW w:w="709" w:type="dxa"/>
            <w:tcBorders>
              <w:top w:val="single" w:sz="8" w:space="0" w:color="auto"/>
              <w:left w:val="single" w:sz="8" w:space="0" w:color="auto"/>
              <w:bottom w:val="single" w:sz="8" w:space="0" w:color="auto"/>
              <w:right w:val="single" w:sz="8" w:space="0" w:color="auto"/>
            </w:tcBorders>
            <w:vAlign w:val="center"/>
          </w:tcPr>
          <w:p w14:paraId="5BBC4267"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西北工业大学</w:t>
            </w:r>
          </w:p>
        </w:tc>
        <w:tc>
          <w:tcPr>
            <w:tcW w:w="1829" w:type="dxa"/>
            <w:tcBorders>
              <w:top w:val="single" w:sz="8" w:space="0" w:color="auto"/>
              <w:left w:val="single" w:sz="8" w:space="0" w:color="auto"/>
              <w:bottom w:val="single" w:sz="8" w:space="0" w:color="auto"/>
              <w:right w:val="single" w:sz="8" w:space="0" w:color="auto"/>
            </w:tcBorders>
            <w:vAlign w:val="center"/>
          </w:tcPr>
          <w:p w14:paraId="604C63A0" w14:textId="77777777" w:rsidR="004417E2" w:rsidRDefault="00A2723B">
            <w:pPr>
              <w:widowControl/>
              <w:jc w:val="center"/>
              <w:rPr>
                <w:rFonts w:ascii="Times New Roman" w:eastAsia="仿宋_GB2312" w:hAnsi="Times New Roman" w:cs="Times New Roman"/>
                <w:sz w:val="24"/>
              </w:rPr>
            </w:pPr>
            <w:r>
              <w:rPr>
                <w:rFonts w:ascii="Times New Roman" w:eastAsia="仿宋_GB2312" w:hAnsi="Times New Roman" w:cs="Times New Roman" w:hint="eastAsia"/>
                <w:sz w:val="24"/>
              </w:rPr>
              <w:t>蒋晓悦，胡钟昀，冯晓毅，夏召强，吴俊，李煜祥</w:t>
            </w:r>
          </w:p>
        </w:tc>
      </w:tr>
      <w:tr w:rsidR="004417E2" w14:paraId="2D7070C0" w14:textId="77777777">
        <w:trPr>
          <w:trHeight w:val="567"/>
          <w:jc w:val="center"/>
        </w:trPr>
        <w:tc>
          <w:tcPr>
            <w:tcW w:w="546" w:type="dxa"/>
            <w:tcBorders>
              <w:top w:val="single" w:sz="8" w:space="0" w:color="auto"/>
              <w:left w:val="single" w:sz="8" w:space="0" w:color="auto"/>
              <w:bottom w:val="single" w:sz="8" w:space="0" w:color="auto"/>
              <w:right w:val="single" w:sz="8" w:space="0" w:color="auto"/>
            </w:tcBorders>
            <w:vAlign w:val="center"/>
          </w:tcPr>
          <w:p w14:paraId="4E6DC676"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4</w:t>
            </w:r>
          </w:p>
        </w:tc>
        <w:tc>
          <w:tcPr>
            <w:tcW w:w="737" w:type="dxa"/>
            <w:tcBorders>
              <w:top w:val="single" w:sz="8" w:space="0" w:color="auto"/>
              <w:left w:val="single" w:sz="8" w:space="0" w:color="auto"/>
              <w:bottom w:val="single" w:sz="8" w:space="0" w:color="auto"/>
              <w:right w:val="single" w:sz="8" w:space="0" w:color="auto"/>
            </w:tcBorders>
            <w:vAlign w:val="center"/>
          </w:tcPr>
          <w:p w14:paraId="6463738F"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发明专利</w:t>
            </w:r>
          </w:p>
        </w:tc>
        <w:tc>
          <w:tcPr>
            <w:tcW w:w="1944" w:type="dxa"/>
            <w:tcBorders>
              <w:top w:val="single" w:sz="8" w:space="0" w:color="auto"/>
              <w:left w:val="single" w:sz="8" w:space="0" w:color="auto"/>
              <w:bottom w:val="single" w:sz="8" w:space="0" w:color="auto"/>
              <w:right w:val="single" w:sz="8" w:space="0" w:color="auto"/>
            </w:tcBorders>
            <w:vAlign w:val="center"/>
          </w:tcPr>
          <w:p w14:paraId="565514DB" w14:textId="77777777" w:rsidR="004417E2" w:rsidRDefault="00A2723B">
            <w:pPr>
              <w:jc w:val="center"/>
              <w:rPr>
                <w:rFonts w:ascii="Times New Roman" w:eastAsia="仿宋_GB2312" w:hAnsi="Times New Roman" w:cs="Times New Roman"/>
                <w:sz w:val="24"/>
              </w:rPr>
            </w:pPr>
            <w:r w:rsidRPr="009C3655">
              <w:rPr>
                <w:rFonts w:ascii="Times New Roman" w:eastAsia="仿宋_GB2312" w:hAnsi="Times New Roman" w:cs="Times New Roman"/>
                <w:sz w:val="24"/>
              </w:rPr>
              <w:t>一种图像显著区域检测方法</w:t>
            </w:r>
          </w:p>
        </w:tc>
        <w:tc>
          <w:tcPr>
            <w:tcW w:w="709" w:type="dxa"/>
            <w:tcBorders>
              <w:top w:val="single" w:sz="8" w:space="0" w:color="auto"/>
              <w:left w:val="single" w:sz="8" w:space="0" w:color="auto"/>
              <w:bottom w:val="single" w:sz="8" w:space="0" w:color="auto"/>
              <w:right w:val="single" w:sz="8" w:space="0" w:color="auto"/>
            </w:tcBorders>
            <w:vAlign w:val="center"/>
          </w:tcPr>
          <w:p w14:paraId="190E0295"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中国</w:t>
            </w:r>
          </w:p>
        </w:tc>
        <w:tc>
          <w:tcPr>
            <w:tcW w:w="1033" w:type="dxa"/>
            <w:tcBorders>
              <w:top w:val="single" w:sz="8" w:space="0" w:color="auto"/>
              <w:left w:val="single" w:sz="8" w:space="0" w:color="auto"/>
              <w:bottom w:val="single" w:sz="8" w:space="0" w:color="auto"/>
              <w:right w:val="single" w:sz="8" w:space="0" w:color="auto"/>
            </w:tcBorders>
            <w:vAlign w:val="center"/>
          </w:tcPr>
          <w:p w14:paraId="4985CC9E" w14:textId="384D4760"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ZL201810743521.4</w:t>
            </w:r>
          </w:p>
        </w:tc>
        <w:tc>
          <w:tcPr>
            <w:tcW w:w="871" w:type="dxa"/>
            <w:tcBorders>
              <w:top w:val="single" w:sz="8" w:space="0" w:color="auto"/>
              <w:left w:val="single" w:sz="8" w:space="0" w:color="auto"/>
              <w:bottom w:val="single" w:sz="8" w:space="0" w:color="auto"/>
              <w:right w:val="single" w:sz="8" w:space="0" w:color="auto"/>
            </w:tcBorders>
            <w:vAlign w:val="center"/>
          </w:tcPr>
          <w:p w14:paraId="2D07B5F9"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2020.09.01</w:t>
            </w:r>
          </w:p>
        </w:tc>
        <w:tc>
          <w:tcPr>
            <w:tcW w:w="1113" w:type="dxa"/>
            <w:tcBorders>
              <w:top w:val="single" w:sz="8" w:space="0" w:color="auto"/>
              <w:left w:val="single" w:sz="8" w:space="0" w:color="auto"/>
              <w:bottom w:val="single" w:sz="8" w:space="0" w:color="auto"/>
              <w:right w:val="single" w:sz="8" w:space="0" w:color="auto"/>
            </w:tcBorders>
            <w:vAlign w:val="center"/>
          </w:tcPr>
          <w:p w14:paraId="1BDCCC81"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3968122</w:t>
            </w:r>
          </w:p>
        </w:tc>
        <w:tc>
          <w:tcPr>
            <w:tcW w:w="709" w:type="dxa"/>
            <w:tcBorders>
              <w:top w:val="single" w:sz="8" w:space="0" w:color="auto"/>
              <w:left w:val="single" w:sz="8" w:space="0" w:color="auto"/>
              <w:bottom w:val="single" w:sz="8" w:space="0" w:color="auto"/>
              <w:right w:val="single" w:sz="8" w:space="0" w:color="auto"/>
            </w:tcBorders>
            <w:vAlign w:val="center"/>
          </w:tcPr>
          <w:p w14:paraId="009E2970"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西北大学</w:t>
            </w:r>
          </w:p>
        </w:tc>
        <w:tc>
          <w:tcPr>
            <w:tcW w:w="1829" w:type="dxa"/>
            <w:tcBorders>
              <w:top w:val="single" w:sz="8" w:space="0" w:color="auto"/>
              <w:left w:val="single" w:sz="8" w:space="0" w:color="auto"/>
              <w:bottom w:val="single" w:sz="8" w:space="0" w:color="auto"/>
              <w:right w:val="single" w:sz="8" w:space="0" w:color="auto"/>
            </w:tcBorders>
            <w:vAlign w:val="center"/>
          </w:tcPr>
          <w:p w14:paraId="4EA8667C" w14:textId="77777777" w:rsidR="004417E2" w:rsidRDefault="00A2723B" w:rsidP="006045DD">
            <w:pPr>
              <w:widowControl/>
              <w:snapToGrid w:val="0"/>
              <w:jc w:val="center"/>
              <w:rPr>
                <w:rFonts w:ascii="Times New Roman" w:eastAsia="仿宋_GB2312" w:hAnsi="Times New Roman" w:cs="Times New Roman"/>
                <w:sz w:val="24"/>
              </w:rPr>
            </w:pPr>
            <w:r>
              <w:rPr>
                <w:rFonts w:ascii="Times New Roman" w:eastAsia="仿宋_GB2312" w:hAnsi="Times New Roman" w:cs="Times New Roman" w:hint="eastAsia"/>
                <w:sz w:val="24"/>
              </w:rPr>
              <w:t>王</w:t>
            </w:r>
            <w:proofErr w:type="gramStart"/>
            <w:r>
              <w:rPr>
                <w:rFonts w:ascii="Times New Roman" w:eastAsia="仿宋_GB2312" w:hAnsi="Times New Roman" w:cs="Times New Roman" w:hint="eastAsia"/>
                <w:sz w:val="24"/>
              </w:rPr>
              <w:t>世</w:t>
            </w:r>
            <w:proofErr w:type="gramEnd"/>
            <w:r>
              <w:rPr>
                <w:rFonts w:ascii="Times New Roman" w:eastAsia="仿宋_GB2312" w:hAnsi="Times New Roman" w:cs="Times New Roman" w:hint="eastAsia"/>
                <w:sz w:val="24"/>
              </w:rPr>
              <w:t>峰，彭进业，王琳，祝轩，王珺，李展，艾娜，樊萍</w:t>
            </w:r>
          </w:p>
        </w:tc>
      </w:tr>
      <w:tr w:rsidR="004417E2" w14:paraId="62C57B80" w14:textId="77777777">
        <w:trPr>
          <w:trHeight w:val="567"/>
          <w:jc w:val="center"/>
        </w:trPr>
        <w:tc>
          <w:tcPr>
            <w:tcW w:w="546" w:type="dxa"/>
            <w:tcBorders>
              <w:top w:val="single" w:sz="8" w:space="0" w:color="auto"/>
              <w:left w:val="single" w:sz="8" w:space="0" w:color="auto"/>
              <w:bottom w:val="single" w:sz="8" w:space="0" w:color="auto"/>
              <w:right w:val="single" w:sz="8" w:space="0" w:color="auto"/>
            </w:tcBorders>
            <w:vAlign w:val="center"/>
          </w:tcPr>
          <w:p w14:paraId="4DA2428D"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5</w:t>
            </w:r>
          </w:p>
        </w:tc>
        <w:tc>
          <w:tcPr>
            <w:tcW w:w="737" w:type="dxa"/>
            <w:tcBorders>
              <w:top w:val="single" w:sz="8" w:space="0" w:color="auto"/>
              <w:left w:val="single" w:sz="8" w:space="0" w:color="auto"/>
              <w:bottom w:val="single" w:sz="8" w:space="0" w:color="auto"/>
              <w:right w:val="single" w:sz="8" w:space="0" w:color="auto"/>
            </w:tcBorders>
            <w:vAlign w:val="center"/>
          </w:tcPr>
          <w:p w14:paraId="64DFFC07"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发明专利</w:t>
            </w:r>
          </w:p>
        </w:tc>
        <w:tc>
          <w:tcPr>
            <w:tcW w:w="1944" w:type="dxa"/>
            <w:tcBorders>
              <w:top w:val="single" w:sz="8" w:space="0" w:color="auto"/>
              <w:left w:val="single" w:sz="8" w:space="0" w:color="auto"/>
              <w:bottom w:val="single" w:sz="8" w:space="0" w:color="auto"/>
              <w:right w:val="single" w:sz="8" w:space="0" w:color="auto"/>
            </w:tcBorders>
            <w:vAlign w:val="center"/>
          </w:tcPr>
          <w:p w14:paraId="7FD48C74"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一种基于神经网络的快速行人检测方法</w:t>
            </w:r>
          </w:p>
        </w:tc>
        <w:tc>
          <w:tcPr>
            <w:tcW w:w="709" w:type="dxa"/>
            <w:tcBorders>
              <w:top w:val="single" w:sz="8" w:space="0" w:color="auto"/>
              <w:left w:val="single" w:sz="8" w:space="0" w:color="auto"/>
              <w:bottom w:val="single" w:sz="8" w:space="0" w:color="auto"/>
              <w:right w:val="single" w:sz="8" w:space="0" w:color="auto"/>
            </w:tcBorders>
            <w:vAlign w:val="center"/>
          </w:tcPr>
          <w:p w14:paraId="181D3E45"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中国</w:t>
            </w:r>
          </w:p>
        </w:tc>
        <w:tc>
          <w:tcPr>
            <w:tcW w:w="1033" w:type="dxa"/>
            <w:tcBorders>
              <w:top w:val="single" w:sz="8" w:space="0" w:color="auto"/>
              <w:left w:val="single" w:sz="8" w:space="0" w:color="auto"/>
              <w:bottom w:val="single" w:sz="8" w:space="0" w:color="auto"/>
              <w:right w:val="single" w:sz="8" w:space="0" w:color="auto"/>
            </w:tcBorders>
            <w:vAlign w:val="center"/>
          </w:tcPr>
          <w:p w14:paraId="34EAA7EC" w14:textId="7C8FE65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ZL201710051125.0</w:t>
            </w:r>
          </w:p>
        </w:tc>
        <w:tc>
          <w:tcPr>
            <w:tcW w:w="871" w:type="dxa"/>
            <w:tcBorders>
              <w:top w:val="single" w:sz="8" w:space="0" w:color="auto"/>
              <w:left w:val="single" w:sz="8" w:space="0" w:color="auto"/>
              <w:bottom w:val="single" w:sz="8" w:space="0" w:color="auto"/>
              <w:right w:val="single" w:sz="8" w:space="0" w:color="auto"/>
            </w:tcBorders>
            <w:vAlign w:val="center"/>
          </w:tcPr>
          <w:p w14:paraId="2938CDD2"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2020.01.31</w:t>
            </w:r>
          </w:p>
        </w:tc>
        <w:tc>
          <w:tcPr>
            <w:tcW w:w="1113" w:type="dxa"/>
            <w:tcBorders>
              <w:top w:val="single" w:sz="8" w:space="0" w:color="auto"/>
              <w:left w:val="single" w:sz="8" w:space="0" w:color="auto"/>
              <w:bottom w:val="single" w:sz="8" w:space="0" w:color="auto"/>
              <w:right w:val="single" w:sz="8" w:space="0" w:color="auto"/>
            </w:tcBorders>
            <w:vAlign w:val="center"/>
          </w:tcPr>
          <w:p w14:paraId="033CB6E7"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3679104</w:t>
            </w:r>
          </w:p>
        </w:tc>
        <w:tc>
          <w:tcPr>
            <w:tcW w:w="709" w:type="dxa"/>
            <w:tcBorders>
              <w:top w:val="single" w:sz="8" w:space="0" w:color="auto"/>
              <w:left w:val="single" w:sz="8" w:space="0" w:color="auto"/>
              <w:bottom w:val="single" w:sz="8" w:space="0" w:color="auto"/>
              <w:right w:val="single" w:sz="8" w:space="0" w:color="auto"/>
            </w:tcBorders>
            <w:vAlign w:val="center"/>
          </w:tcPr>
          <w:p w14:paraId="4B416594"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西北大学</w:t>
            </w:r>
          </w:p>
        </w:tc>
        <w:tc>
          <w:tcPr>
            <w:tcW w:w="1829" w:type="dxa"/>
            <w:tcBorders>
              <w:top w:val="single" w:sz="8" w:space="0" w:color="auto"/>
              <w:left w:val="single" w:sz="8" w:space="0" w:color="auto"/>
              <w:bottom w:val="single" w:sz="8" w:space="0" w:color="auto"/>
              <w:right w:val="single" w:sz="8" w:space="0" w:color="auto"/>
            </w:tcBorders>
            <w:vAlign w:val="center"/>
          </w:tcPr>
          <w:p w14:paraId="26E2B84F" w14:textId="77777777" w:rsidR="004417E2" w:rsidRDefault="00A2723B" w:rsidP="006045DD">
            <w:pPr>
              <w:widowControl/>
              <w:snapToGrid w:val="0"/>
              <w:jc w:val="center"/>
              <w:rPr>
                <w:rFonts w:ascii="Times New Roman" w:eastAsia="仿宋_GB2312" w:hAnsi="Times New Roman" w:cs="Times New Roman"/>
                <w:sz w:val="24"/>
              </w:rPr>
            </w:pPr>
            <w:r>
              <w:rPr>
                <w:rFonts w:ascii="Times New Roman" w:eastAsia="仿宋_GB2312" w:hAnsi="Times New Roman" w:cs="Times New Roman" w:hint="eastAsia"/>
                <w:sz w:val="24"/>
              </w:rPr>
              <w:t>彭进业，胡洋，王珺，李展，祝轩，王琳，文才，艾娜</w:t>
            </w:r>
          </w:p>
        </w:tc>
      </w:tr>
      <w:tr w:rsidR="004417E2" w14:paraId="6748D3F9" w14:textId="77777777">
        <w:trPr>
          <w:trHeight w:val="567"/>
          <w:jc w:val="center"/>
        </w:trPr>
        <w:tc>
          <w:tcPr>
            <w:tcW w:w="546" w:type="dxa"/>
            <w:tcBorders>
              <w:top w:val="single" w:sz="8" w:space="0" w:color="auto"/>
              <w:left w:val="single" w:sz="8" w:space="0" w:color="auto"/>
              <w:bottom w:val="single" w:sz="8" w:space="0" w:color="auto"/>
              <w:right w:val="single" w:sz="8" w:space="0" w:color="auto"/>
            </w:tcBorders>
            <w:vAlign w:val="center"/>
          </w:tcPr>
          <w:p w14:paraId="4D1FBE4F"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hint="eastAsia"/>
                <w:sz w:val="24"/>
              </w:rPr>
              <w:t>6</w:t>
            </w:r>
          </w:p>
        </w:tc>
        <w:tc>
          <w:tcPr>
            <w:tcW w:w="737" w:type="dxa"/>
            <w:tcBorders>
              <w:top w:val="single" w:sz="8" w:space="0" w:color="auto"/>
              <w:left w:val="single" w:sz="8" w:space="0" w:color="auto"/>
              <w:bottom w:val="single" w:sz="8" w:space="0" w:color="auto"/>
              <w:right w:val="single" w:sz="8" w:space="0" w:color="auto"/>
            </w:tcBorders>
            <w:vAlign w:val="center"/>
          </w:tcPr>
          <w:p w14:paraId="55D4AA40"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发明专利</w:t>
            </w:r>
          </w:p>
        </w:tc>
        <w:tc>
          <w:tcPr>
            <w:tcW w:w="1944" w:type="dxa"/>
            <w:tcBorders>
              <w:top w:val="single" w:sz="8" w:space="0" w:color="auto"/>
              <w:left w:val="single" w:sz="8" w:space="0" w:color="auto"/>
              <w:bottom w:val="single" w:sz="8" w:space="0" w:color="auto"/>
              <w:right w:val="single" w:sz="8" w:space="0" w:color="auto"/>
            </w:tcBorders>
            <w:vAlign w:val="center"/>
          </w:tcPr>
          <w:p w14:paraId="5A943303"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基于多摄像头的多目标位置捕获定位系统及方法</w:t>
            </w:r>
          </w:p>
        </w:tc>
        <w:tc>
          <w:tcPr>
            <w:tcW w:w="709" w:type="dxa"/>
            <w:tcBorders>
              <w:top w:val="single" w:sz="8" w:space="0" w:color="auto"/>
              <w:left w:val="single" w:sz="8" w:space="0" w:color="auto"/>
              <w:bottom w:val="single" w:sz="8" w:space="0" w:color="auto"/>
              <w:right w:val="single" w:sz="8" w:space="0" w:color="auto"/>
            </w:tcBorders>
            <w:vAlign w:val="center"/>
          </w:tcPr>
          <w:p w14:paraId="0275EB29"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中国</w:t>
            </w:r>
          </w:p>
        </w:tc>
        <w:tc>
          <w:tcPr>
            <w:tcW w:w="1033" w:type="dxa"/>
            <w:tcBorders>
              <w:top w:val="single" w:sz="8" w:space="0" w:color="auto"/>
              <w:left w:val="single" w:sz="8" w:space="0" w:color="auto"/>
              <w:bottom w:val="single" w:sz="8" w:space="0" w:color="auto"/>
              <w:right w:val="single" w:sz="8" w:space="0" w:color="auto"/>
            </w:tcBorders>
            <w:vAlign w:val="center"/>
          </w:tcPr>
          <w:p w14:paraId="00CB3B0C"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ZL201611144669.3</w:t>
            </w:r>
          </w:p>
        </w:tc>
        <w:tc>
          <w:tcPr>
            <w:tcW w:w="871" w:type="dxa"/>
            <w:tcBorders>
              <w:top w:val="single" w:sz="8" w:space="0" w:color="auto"/>
              <w:left w:val="single" w:sz="8" w:space="0" w:color="auto"/>
              <w:bottom w:val="single" w:sz="8" w:space="0" w:color="auto"/>
              <w:right w:val="single" w:sz="8" w:space="0" w:color="auto"/>
            </w:tcBorders>
            <w:vAlign w:val="center"/>
          </w:tcPr>
          <w:p w14:paraId="0FA4E2DA"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2019.0</w:t>
            </w:r>
            <w:r>
              <w:rPr>
                <w:rFonts w:ascii="Times New Roman" w:eastAsia="仿宋_GB2312" w:hAnsi="Times New Roman" w:cs="Times New Roman" w:hint="eastAsia"/>
                <w:sz w:val="24"/>
              </w:rPr>
              <w:t>8</w:t>
            </w:r>
            <w:r>
              <w:rPr>
                <w:rFonts w:ascii="Times New Roman" w:eastAsia="仿宋_GB2312" w:hAnsi="Times New Roman" w:cs="Times New Roman"/>
                <w:sz w:val="24"/>
              </w:rPr>
              <w:t>.</w:t>
            </w:r>
            <w:r>
              <w:rPr>
                <w:rFonts w:ascii="Times New Roman" w:eastAsia="仿宋_GB2312" w:hAnsi="Times New Roman" w:cs="Times New Roman" w:hint="eastAsia"/>
                <w:sz w:val="24"/>
              </w:rPr>
              <w:t>02</w:t>
            </w:r>
          </w:p>
        </w:tc>
        <w:tc>
          <w:tcPr>
            <w:tcW w:w="1113" w:type="dxa"/>
            <w:tcBorders>
              <w:top w:val="single" w:sz="8" w:space="0" w:color="auto"/>
              <w:left w:val="single" w:sz="8" w:space="0" w:color="auto"/>
              <w:bottom w:val="single" w:sz="8" w:space="0" w:color="auto"/>
              <w:right w:val="single" w:sz="8" w:space="0" w:color="auto"/>
            </w:tcBorders>
            <w:vAlign w:val="center"/>
          </w:tcPr>
          <w:p w14:paraId="439F851A"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hint="eastAsia"/>
                <w:sz w:val="24"/>
              </w:rPr>
              <w:t>3478138</w:t>
            </w:r>
          </w:p>
        </w:tc>
        <w:tc>
          <w:tcPr>
            <w:tcW w:w="709" w:type="dxa"/>
            <w:tcBorders>
              <w:top w:val="single" w:sz="8" w:space="0" w:color="auto"/>
              <w:left w:val="single" w:sz="8" w:space="0" w:color="auto"/>
              <w:bottom w:val="single" w:sz="8" w:space="0" w:color="auto"/>
              <w:right w:val="single" w:sz="8" w:space="0" w:color="auto"/>
            </w:tcBorders>
            <w:vAlign w:val="center"/>
          </w:tcPr>
          <w:p w14:paraId="59C22133"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西北大学</w:t>
            </w:r>
          </w:p>
        </w:tc>
        <w:tc>
          <w:tcPr>
            <w:tcW w:w="1829" w:type="dxa"/>
            <w:tcBorders>
              <w:top w:val="single" w:sz="8" w:space="0" w:color="auto"/>
              <w:left w:val="single" w:sz="8" w:space="0" w:color="auto"/>
              <w:bottom w:val="single" w:sz="8" w:space="0" w:color="auto"/>
              <w:right w:val="single" w:sz="8" w:space="0" w:color="auto"/>
            </w:tcBorders>
            <w:vAlign w:val="center"/>
          </w:tcPr>
          <w:p w14:paraId="07807D05" w14:textId="77777777" w:rsidR="004417E2" w:rsidRDefault="00A2723B" w:rsidP="006045DD">
            <w:pPr>
              <w:widowControl/>
              <w:snapToGrid w:val="0"/>
              <w:jc w:val="center"/>
              <w:rPr>
                <w:rFonts w:ascii="Times New Roman" w:eastAsia="仿宋_GB2312" w:hAnsi="Times New Roman" w:cs="Times New Roman"/>
                <w:sz w:val="24"/>
              </w:rPr>
            </w:pPr>
            <w:proofErr w:type="gramStart"/>
            <w:r>
              <w:rPr>
                <w:rFonts w:ascii="Times New Roman" w:eastAsia="仿宋_GB2312" w:hAnsi="Times New Roman" w:cs="Times New Roman" w:hint="eastAsia"/>
                <w:sz w:val="24"/>
              </w:rPr>
              <w:t>赵万青</w:t>
            </w:r>
            <w:proofErr w:type="gramEnd"/>
            <w:r>
              <w:rPr>
                <w:rFonts w:ascii="Times New Roman" w:eastAsia="仿宋_GB2312" w:hAnsi="Times New Roman" w:cs="Times New Roman" w:hint="eastAsia"/>
                <w:sz w:val="24"/>
              </w:rPr>
              <w:t>，李光辉，罗迒哉，范建平，彭进业</w:t>
            </w:r>
          </w:p>
        </w:tc>
      </w:tr>
      <w:tr w:rsidR="004417E2" w14:paraId="73D11E93" w14:textId="77777777">
        <w:trPr>
          <w:trHeight w:val="567"/>
          <w:jc w:val="center"/>
        </w:trPr>
        <w:tc>
          <w:tcPr>
            <w:tcW w:w="546" w:type="dxa"/>
            <w:tcBorders>
              <w:top w:val="single" w:sz="8" w:space="0" w:color="auto"/>
              <w:left w:val="single" w:sz="8" w:space="0" w:color="auto"/>
              <w:bottom w:val="single" w:sz="8" w:space="0" w:color="auto"/>
              <w:right w:val="single" w:sz="8" w:space="0" w:color="auto"/>
            </w:tcBorders>
            <w:vAlign w:val="center"/>
          </w:tcPr>
          <w:p w14:paraId="6FF8E945"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hint="eastAsia"/>
                <w:sz w:val="24"/>
              </w:rPr>
              <w:t>7</w:t>
            </w:r>
          </w:p>
        </w:tc>
        <w:tc>
          <w:tcPr>
            <w:tcW w:w="737" w:type="dxa"/>
            <w:tcBorders>
              <w:top w:val="single" w:sz="8" w:space="0" w:color="auto"/>
              <w:left w:val="single" w:sz="8" w:space="0" w:color="auto"/>
              <w:bottom w:val="single" w:sz="8" w:space="0" w:color="auto"/>
              <w:right w:val="single" w:sz="8" w:space="0" w:color="auto"/>
            </w:tcBorders>
            <w:vAlign w:val="center"/>
          </w:tcPr>
          <w:p w14:paraId="3B19F8E6"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发明专利</w:t>
            </w:r>
          </w:p>
        </w:tc>
        <w:tc>
          <w:tcPr>
            <w:tcW w:w="1944" w:type="dxa"/>
            <w:tcBorders>
              <w:top w:val="single" w:sz="8" w:space="0" w:color="auto"/>
              <w:left w:val="single" w:sz="8" w:space="0" w:color="auto"/>
              <w:bottom w:val="single" w:sz="8" w:space="0" w:color="auto"/>
              <w:right w:val="single" w:sz="8" w:space="0" w:color="auto"/>
            </w:tcBorders>
            <w:vAlign w:val="center"/>
          </w:tcPr>
          <w:p w14:paraId="6E6E5AB5"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二维图形中目标三维关键点提取模型构建及姿态识别方法</w:t>
            </w:r>
          </w:p>
        </w:tc>
        <w:tc>
          <w:tcPr>
            <w:tcW w:w="709" w:type="dxa"/>
            <w:tcBorders>
              <w:top w:val="single" w:sz="8" w:space="0" w:color="auto"/>
              <w:left w:val="single" w:sz="8" w:space="0" w:color="auto"/>
              <w:bottom w:val="single" w:sz="8" w:space="0" w:color="auto"/>
              <w:right w:val="single" w:sz="8" w:space="0" w:color="auto"/>
            </w:tcBorders>
            <w:vAlign w:val="center"/>
          </w:tcPr>
          <w:p w14:paraId="1A9AB2B7"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中国</w:t>
            </w:r>
          </w:p>
        </w:tc>
        <w:tc>
          <w:tcPr>
            <w:tcW w:w="1033" w:type="dxa"/>
            <w:tcBorders>
              <w:top w:val="single" w:sz="8" w:space="0" w:color="auto"/>
              <w:left w:val="single" w:sz="8" w:space="0" w:color="auto"/>
              <w:bottom w:val="single" w:sz="8" w:space="0" w:color="auto"/>
              <w:right w:val="single" w:sz="8" w:space="0" w:color="auto"/>
            </w:tcBorders>
            <w:vAlign w:val="center"/>
          </w:tcPr>
          <w:p w14:paraId="3BC6CBC1"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hint="eastAsia"/>
                <w:sz w:val="24"/>
              </w:rPr>
              <w:t>ZL</w:t>
            </w:r>
            <w:r>
              <w:rPr>
                <w:rFonts w:ascii="Times New Roman" w:eastAsia="仿宋_GB2312" w:hAnsi="Times New Roman" w:cs="Times New Roman"/>
                <w:sz w:val="24"/>
              </w:rPr>
              <w:t>201910738138.4</w:t>
            </w:r>
          </w:p>
        </w:tc>
        <w:tc>
          <w:tcPr>
            <w:tcW w:w="871" w:type="dxa"/>
            <w:tcBorders>
              <w:top w:val="single" w:sz="8" w:space="0" w:color="auto"/>
              <w:left w:val="single" w:sz="8" w:space="0" w:color="auto"/>
              <w:bottom w:val="single" w:sz="8" w:space="0" w:color="auto"/>
              <w:right w:val="single" w:sz="8" w:space="0" w:color="auto"/>
            </w:tcBorders>
            <w:vAlign w:val="center"/>
          </w:tcPr>
          <w:p w14:paraId="54838A92"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hint="eastAsia"/>
                <w:sz w:val="24"/>
              </w:rPr>
              <w:t>2022.11.18</w:t>
            </w:r>
          </w:p>
        </w:tc>
        <w:tc>
          <w:tcPr>
            <w:tcW w:w="1113" w:type="dxa"/>
            <w:tcBorders>
              <w:top w:val="single" w:sz="8" w:space="0" w:color="auto"/>
              <w:left w:val="single" w:sz="8" w:space="0" w:color="auto"/>
              <w:bottom w:val="single" w:sz="8" w:space="0" w:color="auto"/>
              <w:right w:val="single" w:sz="8" w:space="0" w:color="auto"/>
            </w:tcBorders>
            <w:vAlign w:val="center"/>
          </w:tcPr>
          <w:p w14:paraId="5567EC9D"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hint="eastAsia"/>
                <w:sz w:val="24"/>
              </w:rPr>
              <w:t>5593287</w:t>
            </w:r>
          </w:p>
        </w:tc>
        <w:tc>
          <w:tcPr>
            <w:tcW w:w="709" w:type="dxa"/>
            <w:tcBorders>
              <w:top w:val="single" w:sz="8" w:space="0" w:color="auto"/>
              <w:left w:val="single" w:sz="8" w:space="0" w:color="auto"/>
              <w:bottom w:val="single" w:sz="8" w:space="0" w:color="auto"/>
              <w:right w:val="single" w:sz="8" w:space="0" w:color="auto"/>
            </w:tcBorders>
            <w:vAlign w:val="center"/>
          </w:tcPr>
          <w:p w14:paraId="0EED1A41"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sz w:val="24"/>
              </w:rPr>
              <w:t>西北大学</w:t>
            </w:r>
          </w:p>
        </w:tc>
        <w:tc>
          <w:tcPr>
            <w:tcW w:w="1829" w:type="dxa"/>
            <w:tcBorders>
              <w:top w:val="single" w:sz="8" w:space="0" w:color="auto"/>
              <w:left w:val="single" w:sz="8" w:space="0" w:color="auto"/>
              <w:bottom w:val="single" w:sz="8" w:space="0" w:color="auto"/>
              <w:right w:val="single" w:sz="8" w:space="0" w:color="auto"/>
            </w:tcBorders>
            <w:vAlign w:val="center"/>
          </w:tcPr>
          <w:p w14:paraId="3914F393" w14:textId="22D1E8F4" w:rsidR="00A2723B" w:rsidRDefault="00A2723B" w:rsidP="006045DD">
            <w:pPr>
              <w:widowControl/>
              <w:snapToGrid w:val="0"/>
              <w:jc w:val="center"/>
              <w:rPr>
                <w:rFonts w:ascii="Times New Roman" w:eastAsia="仿宋_GB2312" w:hAnsi="Times New Roman" w:cs="Times New Roman"/>
                <w:sz w:val="24"/>
              </w:rPr>
            </w:pPr>
            <w:r>
              <w:rPr>
                <w:rFonts w:ascii="Times New Roman" w:eastAsia="仿宋_GB2312" w:hAnsi="Times New Roman" w:cs="Times New Roman" w:hint="eastAsia"/>
                <w:sz w:val="24"/>
              </w:rPr>
              <w:t>彭进业，张少博，赵万青，祝轩，李斌，张薇，乐明楠，李展，罗</w:t>
            </w:r>
            <w:r>
              <w:rPr>
                <w:rFonts w:ascii="微软雅黑" w:eastAsia="微软雅黑" w:hAnsi="微软雅黑" w:cs="微软雅黑" w:hint="eastAsia"/>
                <w:sz w:val="24"/>
              </w:rPr>
              <w:t>迒</w:t>
            </w:r>
            <w:r>
              <w:rPr>
                <w:rFonts w:ascii="仿宋_GB2312" w:eastAsia="仿宋_GB2312" w:hAnsi="仿宋_GB2312" w:cs="仿宋_GB2312" w:hint="eastAsia"/>
                <w:sz w:val="24"/>
              </w:rPr>
              <w:t>哉</w:t>
            </w:r>
            <w:r>
              <w:rPr>
                <w:rFonts w:ascii="Times New Roman" w:eastAsia="仿宋_GB2312" w:hAnsi="Times New Roman" w:cs="Times New Roman" w:hint="eastAsia"/>
                <w:sz w:val="24"/>
              </w:rPr>
              <w:t>，王</w:t>
            </w:r>
            <w:r>
              <w:rPr>
                <w:rFonts w:ascii="微软雅黑" w:eastAsia="微软雅黑" w:hAnsi="微软雅黑" w:cs="微软雅黑" w:hint="eastAsia"/>
                <w:sz w:val="24"/>
              </w:rPr>
              <w:t>珺</w:t>
            </w:r>
          </w:p>
        </w:tc>
      </w:tr>
      <w:tr w:rsidR="00057F74" w14:paraId="012A8B58" w14:textId="77777777">
        <w:trPr>
          <w:trHeight w:val="567"/>
          <w:jc w:val="center"/>
        </w:trPr>
        <w:tc>
          <w:tcPr>
            <w:tcW w:w="546" w:type="dxa"/>
            <w:tcBorders>
              <w:top w:val="single" w:sz="8" w:space="0" w:color="auto"/>
              <w:left w:val="single" w:sz="8" w:space="0" w:color="auto"/>
              <w:bottom w:val="single" w:sz="8" w:space="0" w:color="auto"/>
              <w:right w:val="single" w:sz="8" w:space="0" w:color="auto"/>
            </w:tcBorders>
            <w:vAlign w:val="center"/>
          </w:tcPr>
          <w:p w14:paraId="368013C3" w14:textId="57E2A9A4" w:rsidR="00057F74" w:rsidRPr="0057573A" w:rsidRDefault="00C9183D">
            <w:pPr>
              <w:jc w:val="center"/>
              <w:rPr>
                <w:rFonts w:ascii="Times New Roman" w:eastAsia="仿宋_GB2312" w:hAnsi="Times New Roman" w:cs="Times New Roman"/>
                <w:color w:val="000000" w:themeColor="text1"/>
                <w:sz w:val="24"/>
                <w:szCs w:val="21"/>
                <w:shd w:val="clear" w:color="auto" w:fill="FFFFFF"/>
              </w:rPr>
            </w:pPr>
            <w:r w:rsidRPr="0057573A">
              <w:rPr>
                <w:rFonts w:ascii="Times New Roman" w:eastAsia="仿宋_GB2312" w:hAnsi="Times New Roman" w:cs="Times New Roman" w:hint="eastAsia"/>
                <w:color w:val="000000" w:themeColor="text1"/>
                <w:sz w:val="24"/>
                <w:szCs w:val="21"/>
                <w:shd w:val="clear" w:color="auto" w:fill="FFFFFF"/>
              </w:rPr>
              <w:t>8</w:t>
            </w:r>
            <w:r w:rsidR="004865B9" w:rsidRPr="0057573A">
              <w:rPr>
                <w:rFonts w:ascii="Times New Roman" w:eastAsia="仿宋_GB2312" w:hAnsi="Times New Roman" w:cs="Times New Roman"/>
                <w:color w:val="000000" w:themeColor="text1"/>
                <w:sz w:val="24"/>
                <w:szCs w:val="21"/>
                <w:shd w:val="clear" w:color="auto" w:fill="FFFFFF"/>
              </w:rPr>
              <w:t xml:space="preserve"> </w:t>
            </w:r>
          </w:p>
        </w:tc>
        <w:tc>
          <w:tcPr>
            <w:tcW w:w="737" w:type="dxa"/>
            <w:tcBorders>
              <w:top w:val="single" w:sz="8" w:space="0" w:color="auto"/>
              <w:left w:val="single" w:sz="8" w:space="0" w:color="auto"/>
              <w:bottom w:val="single" w:sz="8" w:space="0" w:color="auto"/>
              <w:right w:val="single" w:sz="8" w:space="0" w:color="auto"/>
            </w:tcBorders>
            <w:vAlign w:val="center"/>
          </w:tcPr>
          <w:p w14:paraId="6A82EC1D" w14:textId="07B559AF" w:rsidR="00057F74" w:rsidRPr="0057573A" w:rsidRDefault="00A2723B">
            <w:pPr>
              <w:jc w:val="center"/>
              <w:rPr>
                <w:rFonts w:ascii="Times New Roman" w:eastAsia="仿宋_GB2312" w:hAnsi="Times New Roman" w:cs="Times New Roman"/>
                <w:color w:val="000000" w:themeColor="text1"/>
                <w:sz w:val="24"/>
              </w:rPr>
            </w:pPr>
            <w:r w:rsidRPr="0057573A">
              <w:rPr>
                <w:rFonts w:ascii="Times New Roman" w:eastAsia="仿宋_GB2312" w:hAnsi="Times New Roman" w:cs="Times New Roman" w:hint="eastAsia"/>
                <w:color w:val="000000" w:themeColor="text1"/>
                <w:sz w:val="24"/>
              </w:rPr>
              <w:t>发明专利</w:t>
            </w:r>
          </w:p>
        </w:tc>
        <w:tc>
          <w:tcPr>
            <w:tcW w:w="1944" w:type="dxa"/>
            <w:tcBorders>
              <w:top w:val="single" w:sz="8" w:space="0" w:color="auto"/>
              <w:left w:val="single" w:sz="8" w:space="0" w:color="auto"/>
              <w:bottom w:val="single" w:sz="8" w:space="0" w:color="auto"/>
              <w:right w:val="single" w:sz="8" w:space="0" w:color="auto"/>
            </w:tcBorders>
            <w:vAlign w:val="center"/>
          </w:tcPr>
          <w:p w14:paraId="3BA9114B" w14:textId="18CD702A" w:rsidR="00057F74" w:rsidRPr="0057573A" w:rsidRDefault="00A2723B">
            <w:pPr>
              <w:jc w:val="center"/>
              <w:rPr>
                <w:rFonts w:ascii="Times New Roman" w:eastAsia="仿宋_GB2312" w:hAnsi="Times New Roman" w:cs="Times New Roman"/>
                <w:color w:val="000000" w:themeColor="text1"/>
                <w:sz w:val="24"/>
              </w:rPr>
            </w:pPr>
            <w:r w:rsidRPr="0057573A">
              <w:rPr>
                <w:rFonts w:ascii="Times New Roman" w:eastAsia="仿宋_GB2312" w:hAnsi="Times New Roman" w:cs="Times New Roman" w:hint="eastAsia"/>
                <w:color w:val="000000" w:themeColor="text1"/>
                <w:sz w:val="24"/>
              </w:rPr>
              <w:t>基于重组颜色空间的虚假人脸判别方法</w:t>
            </w:r>
          </w:p>
        </w:tc>
        <w:tc>
          <w:tcPr>
            <w:tcW w:w="709" w:type="dxa"/>
            <w:tcBorders>
              <w:top w:val="single" w:sz="8" w:space="0" w:color="auto"/>
              <w:left w:val="single" w:sz="8" w:space="0" w:color="auto"/>
              <w:bottom w:val="single" w:sz="8" w:space="0" w:color="auto"/>
              <w:right w:val="single" w:sz="8" w:space="0" w:color="auto"/>
            </w:tcBorders>
            <w:vAlign w:val="center"/>
          </w:tcPr>
          <w:p w14:paraId="60092E48" w14:textId="770B1C1D" w:rsidR="00057F74" w:rsidRPr="0057573A" w:rsidRDefault="00A2723B">
            <w:pPr>
              <w:jc w:val="center"/>
              <w:rPr>
                <w:rFonts w:ascii="Times New Roman" w:eastAsia="仿宋_GB2312" w:hAnsi="Times New Roman" w:cs="Times New Roman"/>
                <w:color w:val="000000" w:themeColor="text1"/>
                <w:sz w:val="24"/>
              </w:rPr>
            </w:pPr>
            <w:r w:rsidRPr="0057573A">
              <w:rPr>
                <w:rFonts w:ascii="Times New Roman" w:eastAsia="仿宋_GB2312" w:hAnsi="Times New Roman" w:cs="Times New Roman" w:hint="eastAsia"/>
                <w:color w:val="000000" w:themeColor="text1"/>
                <w:sz w:val="24"/>
              </w:rPr>
              <w:t>中国</w:t>
            </w:r>
          </w:p>
        </w:tc>
        <w:tc>
          <w:tcPr>
            <w:tcW w:w="1033" w:type="dxa"/>
            <w:tcBorders>
              <w:top w:val="single" w:sz="8" w:space="0" w:color="auto"/>
              <w:left w:val="single" w:sz="8" w:space="0" w:color="auto"/>
              <w:bottom w:val="single" w:sz="8" w:space="0" w:color="auto"/>
              <w:right w:val="single" w:sz="8" w:space="0" w:color="auto"/>
            </w:tcBorders>
            <w:vAlign w:val="center"/>
          </w:tcPr>
          <w:p w14:paraId="5B41574C" w14:textId="302E18D0" w:rsidR="00057F74" w:rsidRPr="0057573A" w:rsidRDefault="00A2723B">
            <w:pPr>
              <w:jc w:val="center"/>
              <w:rPr>
                <w:rFonts w:ascii="Times New Roman" w:eastAsia="仿宋_GB2312" w:hAnsi="Times New Roman" w:cs="Times New Roman"/>
                <w:color w:val="000000" w:themeColor="text1"/>
                <w:sz w:val="24"/>
              </w:rPr>
            </w:pPr>
            <w:r w:rsidRPr="0057573A">
              <w:rPr>
                <w:rFonts w:ascii="Times New Roman" w:eastAsia="仿宋_GB2312" w:hAnsi="Times New Roman" w:cs="Times New Roman" w:hint="eastAsia"/>
                <w:color w:val="000000" w:themeColor="text1"/>
                <w:sz w:val="24"/>
              </w:rPr>
              <w:t>Z</w:t>
            </w:r>
            <w:r w:rsidRPr="0057573A">
              <w:rPr>
                <w:rFonts w:ascii="Times New Roman" w:eastAsia="仿宋_GB2312" w:hAnsi="Times New Roman" w:cs="Times New Roman"/>
                <w:color w:val="000000" w:themeColor="text1"/>
                <w:sz w:val="24"/>
              </w:rPr>
              <w:t>L202010063711.9</w:t>
            </w:r>
          </w:p>
        </w:tc>
        <w:tc>
          <w:tcPr>
            <w:tcW w:w="871" w:type="dxa"/>
            <w:tcBorders>
              <w:top w:val="single" w:sz="8" w:space="0" w:color="auto"/>
              <w:left w:val="single" w:sz="8" w:space="0" w:color="auto"/>
              <w:bottom w:val="single" w:sz="8" w:space="0" w:color="auto"/>
              <w:right w:val="single" w:sz="8" w:space="0" w:color="auto"/>
            </w:tcBorders>
            <w:vAlign w:val="center"/>
          </w:tcPr>
          <w:p w14:paraId="74BEE1F6" w14:textId="1FFBF58B" w:rsidR="00057F74" w:rsidRPr="0057573A" w:rsidRDefault="00A2723B">
            <w:pPr>
              <w:jc w:val="center"/>
              <w:rPr>
                <w:rFonts w:ascii="Times New Roman" w:eastAsia="仿宋_GB2312" w:hAnsi="Times New Roman" w:cs="Times New Roman"/>
                <w:color w:val="000000" w:themeColor="text1"/>
                <w:sz w:val="24"/>
              </w:rPr>
            </w:pPr>
            <w:r w:rsidRPr="0057573A">
              <w:rPr>
                <w:rFonts w:ascii="Times New Roman" w:eastAsia="仿宋_GB2312" w:hAnsi="Times New Roman" w:cs="Times New Roman"/>
                <w:color w:val="000000" w:themeColor="text1"/>
                <w:sz w:val="24"/>
              </w:rPr>
              <w:t>2023.03.24</w:t>
            </w:r>
          </w:p>
        </w:tc>
        <w:tc>
          <w:tcPr>
            <w:tcW w:w="1113" w:type="dxa"/>
            <w:tcBorders>
              <w:top w:val="single" w:sz="8" w:space="0" w:color="auto"/>
              <w:left w:val="single" w:sz="8" w:space="0" w:color="auto"/>
              <w:bottom w:val="single" w:sz="8" w:space="0" w:color="auto"/>
              <w:right w:val="single" w:sz="8" w:space="0" w:color="auto"/>
            </w:tcBorders>
            <w:vAlign w:val="center"/>
          </w:tcPr>
          <w:p w14:paraId="59EF9506" w14:textId="3C1A7DFD" w:rsidR="00057F74" w:rsidRPr="0057573A" w:rsidRDefault="00A2723B">
            <w:pPr>
              <w:jc w:val="center"/>
              <w:rPr>
                <w:rFonts w:ascii="Times New Roman" w:eastAsia="仿宋_GB2312" w:hAnsi="Times New Roman" w:cs="Times New Roman"/>
                <w:color w:val="000000" w:themeColor="text1"/>
                <w:sz w:val="24"/>
              </w:rPr>
            </w:pPr>
            <w:r w:rsidRPr="0057573A">
              <w:rPr>
                <w:rFonts w:ascii="Times New Roman" w:eastAsia="仿宋_GB2312" w:hAnsi="Times New Roman" w:cs="Times New Roman" w:hint="eastAsia"/>
                <w:color w:val="000000" w:themeColor="text1"/>
                <w:sz w:val="24"/>
              </w:rPr>
              <w:t>5817574</w:t>
            </w:r>
          </w:p>
        </w:tc>
        <w:tc>
          <w:tcPr>
            <w:tcW w:w="709" w:type="dxa"/>
            <w:tcBorders>
              <w:top w:val="single" w:sz="8" w:space="0" w:color="auto"/>
              <w:left w:val="single" w:sz="8" w:space="0" w:color="auto"/>
              <w:bottom w:val="single" w:sz="8" w:space="0" w:color="auto"/>
              <w:right w:val="single" w:sz="8" w:space="0" w:color="auto"/>
            </w:tcBorders>
            <w:vAlign w:val="center"/>
          </w:tcPr>
          <w:p w14:paraId="551E4FDF" w14:textId="77777777" w:rsidR="00A2723B" w:rsidRPr="0057573A" w:rsidRDefault="00A2723B" w:rsidP="00A2723B">
            <w:pPr>
              <w:jc w:val="center"/>
              <w:rPr>
                <w:rFonts w:ascii="Times New Roman" w:eastAsia="仿宋_GB2312" w:hAnsi="Times New Roman" w:cs="Times New Roman"/>
                <w:color w:val="000000" w:themeColor="text1"/>
                <w:sz w:val="24"/>
              </w:rPr>
            </w:pPr>
          </w:p>
          <w:p w14:paraId="5734EE5B" w14:textId="06EAF41C" w:rsidR="00057F74" w:rsidRPr="0057573A" w:rsidRDefault="00A2723B" w:rsidP="00A2723B">
            <w:pPr>
              <w:jc w:val="center"/>
              <w:rPr>
                <w:rFonts w:ascii="Times New Roman" w:eastAsia="仿宋_GB2312" w:hAnsi="Times New Roman" w:cs="Times New Roman"/>
                <w:color w:val="000000" w:themeColor="text1"/>
                <w:sz w:val="24"/>
              </w:rPr>
            </w:pPr>
            <w:r w:rsidRPr="0057573A">
              <w:rPr>
                <w:rFonts w:ascii="Times New Roman" w:eastAsia="仿宋_GB2312" w:hAnsi="Times New Roman" w:cs="Times New Roman" w:hint="eastAsia"/>
                <w:color w:val="000000" w:themeColor="text1"/>
                <w:sz w:val="24"/>
              </w:rPr>
              <w:t>西北工业大学</w:t>
            </w:r>
          </w:p>
        </w:tc>
        <w:tc>
          <w:tcPr>
            <w:tcW w:w="1829" w:type="dxa"/>
            <w:tcBorders>
              <w:top w:val="single" w:sz="8" w:space="0" w:color="auto"/>
              <w:left w:val="single" w:sz="8" w:space="0" w:color="auto"/>
              <w:bottom w:val="single" w:sz="8" w:space="0" w:color="auto"/>
              <w:right w:val="single" w:sz="8" w:space="0" w:color="auto"/>
            </w:tcBorders>
            <w:vAlign w:val="center"/>
          </w:tcPr>
          <w:p w14:paraId="24A8F778" w14:textId="24625C14" w:rsidR="00057F74" w:rsidRPr="0057573A" w:rsidRDefault="00A2723B">
            <w:pPr>
              <w:jc w:val="center"/>
              <w:rPr>
                <w:rFonts w:ascii="Times New Roman" w:eastAsia="仿宋_GB2312" w:hAnsi="Times New Roman" w:cs="Times New Roman"/>
                <w:color w:val="000000" w:themeColor="text1"/>
                <w:sz w:val="24"/>
              </w:rPr>
            </w:pPr>
            <w:r w:rsidRPr="0057573A">
              <w:rPr>
                <w:rFonts w:ascii="Times New Roman" w:eastAsia="仿宋_GB2312" w:hAnsi="Times New Roman" w:cs="Times New Roman" w:hint="eastAsia"/>
                <w:color w:val="000000" w:themeColor="text1"/>
                <w:sz w:val="24"/>
              </w:rPr>
              <w:t>冯晓毅，张锋</w:t>
            </w:r>
            <w:r w:rsidRPr="0057573A">
              <w:rPr>
                <w:rFonts w:ascii="Times New Roman" w:eastAsia="仿宋_GB2312" w:hAnsi="Times New Roman" w:cs="Times New Roman" w:hint="eastAsia"/>
                <w:color w:val="000000" w:themeColor="text1"/>
                <w:sz w:val="24"/>
              </w:rPr>
              <w:t xml:space="preserve"> </w:t>
            </w:r>
            <w:r w:rsidRPr="0057573A">
              <w:rPr>
                <w:rFonts w:ascii="Times New Roman" w:eastAsia="仿宋_GB2312" w:hAnsi="Times New Roman" w:cs="Times New Roman" w:hint="eastAsia"/>
                <w:color w:val="000000" w:themeColor="text1"/>
                <w:sz w:val="24"/>
              </w:rPr>
              <w:t>党晨，张浩浩，王豪，冯硕阳，蒋晓悦，夏召强</w:t>
            </w:r>
          </w:p>
        </w:tc>
      </w:tr>
      <w:tr w:rsidR="004417E2" w14:paraId="792F7CDB" w14:textId="77777777">
        <w:trPr>
          <w:trHeight w:val="567"/>
          <w:jc w:val="center"/>
        </w:trPr>
        <w:tc>
          <w:tcPr>
            <w:tcW w:w="546" w:type="dxa"/>
            <w:tcBorders>
              <w:top w:val="single" w:sz="8" w:space="0" w:color="auto"/>
              <w:left w:val="single" w:sz="8" w:space="0" w:color="auto"/>
              <w:bottom w:val="single" w:sz="8" w:space="0" w:color="auto"/>
              <w:right w:val="single" w:sz="8" w:space="0" w:color="auto"/>
            </w:tcBorders>
            <w:vAlign w:val="center"/>
          </w:tcPr>
          <w:p w14:paraId="3785B09A"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hint="eastAsia"/>
                <w:color w:val="000000"/>
                <w:sz w:val="24"/>
                <w:szCs w:val="21"/>
                <w:shd w:val="clear" w:color="auto" w:fill="FFFFFF"/>
              </w:rPr>
              <w:t>9</w:t>
            </w:r>
          </w:p>
        </w:tc>
        <w:tc>
          <w:tcPr>
            <w:tcW w:w="737" w:type="dxa"/>
            <w:tcBorders>
              <w:top w:val="single" w:sz="8" w:space="0" w:color="auto"/>
              <w:left w:val="single" w:sz="8" w:space="0" w:color="auto"/>
              <w:bottom w:val="single" w:sz="8" w:space="0" w:color="auto"/>
              <w:right w:val="single" w:sz="8" w:space="0" w:color="auto"/>
            </w:tcBorders>
            <w:vAlign w:val="center"/>
          </w:tcPr>
          <w:p w14:paraId="1ED4D5FF"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hint="eastAsia"/>
                <w:color w:val="000000"/>
                <w:sz w:val="24"/>
                <w:szCs w:val="21"/>
                <w:shd w:val="clear" w:color="auto" w:fill="FFFFFF"/>
              </w:rPr>
              <w:t>发明专利</w:t>
            </w:r>
          </w:p>
        </w:tc>
        <w:tc>
          <w:tcPr>
            <w:tcW w:w="1944" w:type="dxa"/>
            <w:tcBorders>
              <w:top w:val="single" w:sz="8" w:space="0" w:color="auto"/>
              <w:left w:val="single" w:sz="8" w:space="0" w:color="auto"/>
              <w:bottom w:val="single" w:sz="8" w:space="0" w:color="auto"/>
              <w:right w:val="single" w:sz="8" w:space="0" w:color="auto"/>
            </w:tcBorders>
            <w:vAlign w:val="center"/>
          </w:tcPr>
          <w:p w14:paraId="66224724"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hint="eastAsia"/>
                <w:color w:val="000000"/>
                <w:sz w:val="24"/>
                <w:szCs w:val="21"/>
                <w:shd w:val="clear" w:color="auto" w:fill="FFFFFF"/>
              </w:rPr>
              <w:t>一种低分辨率环境下微表情识别的方法</w:t>
            </w:r>
          </w:p>
        </w:tc>
        <w:tc>
          <w:tcPr>
            <w:tcW w:w="709" w:type="dxa"/>
            <w:tcBorders>
              <w:top w:val="single" w:sz="8" w:space="0" w:color="auto"/>
              <w:left w:val="single" w:sz="8" w:space="0" w:color="auto"/>
              <w:bottom w:val="single" w:sz="8" w:space="0" w:color="auto"/>
              <w:right w:val="single" w:sz="8" w:space="0" w:color="auto"/>
            </w:tcBorders>
            <w:vAlign w:val="center"/>
          </w:tcPr>
          <w:p w14:paraId="4C101010"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hint="eastAsia"/>
                <w:color w:val="000000"/>
                <w:sz w:val="24"/>
                <w:szCs w:val="21"/>
                <w:shd w:val="clear" w:color="auto" w:fill="FFFFFF"/>
              </w:rPr>
              <w:t>中国</w:t>
            </w:r>
          </w:p>
        </w:tc>
        <w:tc>
          <w:tcPr>
            <w:tcW w:w="1033" w:type="dxa"/>
            <w:tcBorders>
              <w:top w:val="single" w:sz="8" w:space="0" w:color="auto"/>
              <w:left w:val="single" w:sz="8" w:space="0" w:color="auto"/>
              <w:bottom w:val="single" w:sz="8" w:space="0" w:color="auto"/>
              <w:right w:val="single" w:sz="8" w:space="0" w:color="auto"/>
            </w:tcBorders>
            <w:vAlign w:val="center"/>
          </w:tcPr>
          <w:p w14:paraId="1F450371"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hint="eastAsia"/>
                <w:color w:val="000000"/>
                <w:sz w:val="24"/>
                <w:szCs w:val="21"/>
                <w:shd w:val="clear" w:color="auto" w:fill="FFFFFF"/>
              </w:rPr>
              <w:t>ZL201910128712.4</w:t>
            </w:r>
          </w:p>
        </w:tc>
        <w:tc>
          <w:tcPr>
            <w:tcW w:w="871" w:type="dxa"/>
            <w:tcBorders>
              <w:top w:val="single" w:sz="8" w:space="0" w:color="auto"/>
              <w:left w:val="single" w:sz="8" w:space="0" w:color="auto"/>
              <w:bottom w:val="single" w:sz="8" w:space="0" w:color="auto"/>
              <w:right w:val="single" w:sz="8" w:space="0" w:color="auto"/>
            </w:tcBorders>
            <w:vAlign w:val="center"/>
          </w:tcPr>
          <w:p w14:paraId="35A1C06C"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hint="eastAsia"/>
                <w:color w:val="000000"/>
                <w:sz w:val="24"/>
                <w:szCs w:val="21"/>
                <w:shd w:val="clear" w:color="auto" w:fill="FFFFFF"/>
              </w:rPr>
              <w:t>2023.04.18</w:t>
            </w:r>
          </w:p>
        </w:tc>
        <w:tc>
          <w:tcPr>
            <w:tcW w:w="1113" w:type="dxa"/>
            <w:tcBorders>
              <w:top w:val="single" w:sz="8" w:space="0" w:color="auto"/>
              <w:left w:val="single" w:sz="8" w:space="0" w:color="auto"/>
              <w:bottom w:val="single" w:sz="8" w:space="0" w:color="auto"/>
              <w:right w:val="single" w:sz="8" w:space="0" w:color="auto"/>
            </w:tcBorders>
            <w:vAlign w:val="center"/>
          </w:tcPr>
          <w:p w14:paraId="195FB5D2" w14:textId="77777777" w:rsidR="004417E2" w:rsidRDefault="00A2723B">
            <w:pPr>
              <w:widowControl/>
              <w:jc w:val="center"/>
              <w:rPr>
                <w:rFonts w:ascii="Times New Roman" w:eastAsia="仿宋_GB2312" w:hAnsi="Times New Roman" w:cs="Times New Roman"/>
                <w:sz w:val="24"/>
              </w:rPr>
            </w:pPr>
            <w:r>
              <w:rPr>
                <w:rFonts w:ascii="Times New Roman" w:eastAsia="仿宋_GB2312" w:hAnsi="Times New Roman" w:cs="Times New Roman" w:hint="eastAsia"/>
                <w:color w:val="000000"/>
                <w:sz w:val="24"/>
                <w:lang w:bidi="ar"/>
              </w:rPr>
              <w:t>5892548</w:t>
            </w:r>
          </w:p>
        </w:tc>
        <w:tc>
          <w:tcPr>
            <w:tcW w:w="709" w:type="dxa"/>
            <w:tcBorders>
              <w:top w:val="single" w:sz="8" w:space="0" w:color="auto"/>
              <w:left w:val="single" w:sz="8" w:space="0" w:color="auto"/>
              <w:bottom w:val="single" w:sz="8" w:space="0" w:color="auto"/>
              <w:right w:val="single" w:sz="8" w:space="0" w:color="auto"/>
            </w:tcBorders>
            <w:vAlign w:val="center"/>
          </w:tcPr>
          <w:p w14:paraId="07CEF0D1"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hint="eastAsia"/>
                <w:color w:val="000000"/>
                <w:sz w:val="24"/>
                <w:szCs w:val="21"/>
                <w:shd w:val="clear" w:color="auto" w:fill="FFFFFF"/>
              </w:rPr>
              <w:t>西北大学</w:t>
            </w:r>
          </w:p>
        </w:tc>
        <w:tc>
          <w:tcPr>
            <w:tcW w:w="1829" w:type="dxa"/>
            <w:tcBorders>
              <w:top w:val="single" w:sz="8" w:space="0" w:color="auto"/>
              <w:left w:val="single" w:sz="8" w:space="0" w:color="auto"/>
              <w:bottom w:val="single" w:sz="8" w:space="0" w:color="auto"/>
              <w:right w:val="single" w:sz="8" w:space="0" w:color="auto"/>
            </w:tcBorders>
            <w:vAlign w:val="center"/>
          </w:tcPr>
          <w:p w14:paraId="28F925E5" w14:textId="450979E2" w:rsidR="004417E2" w:rsidRDefault="00FA1876" w:rsidP="006443B9">
            <w:pPr>
              <w:widowControl/>
              <w:snapToGrid w:val="0"/>
              <w:jc w:val="center"/>
              <w:rPr>
                <w:rFonts w:ascii="Times New Roman" w:eastAsia="仿宋_GB2312" w:hAnsi="Times New Roman" w:cs="Times New Roman"/>
                <w:sz w:val="24"/>
              </w:rPr>
            </w:pPr>
            <w:hyperlink r:id="rId8" w:tgtFrame="https://kns.cnki.net/kns8s/knet" w:history="1">
              <w:r w:rsidR="00A2723B">
                <w:rPr>
                  <w:rFonts w:ascii="Times New Roman" w:eastAsia="仿宋_GB2312" w:hAnsi="Times New Roman" w:cs="Times New Roman" w:hint="eastAsia"/>
                  <w:sz w:val="24"/>
                </w:rPr>
                <w:t>彭进业，</w:t>
              </w:r>
            </w:hyperlink>
            <w:hyperlink r:id="rId9" w:tgtFrame="https://kns.cnki.net/kns8s/knet" w:history="1">
              <w:r w:rsidR="00A2723B">
                <w:rPr>
                  <w:rFonts w:ascii="Times New Roman" w:eastAsia="仿宋_GB2312" w:hAnsi="Times New Roman" w:cs="Times New Roman" w:hint="eastAsia"/>
                  <w:sz w:val="24"/>
                </w:rPr>
                <w:t>李桂锋，</w:t>
              </w:r>
            </w:hyperlink>
            <w:hyperlink r:id="rId10" w:tgtFrame="https://kns.cnki.net/kns8s/knet" w:history="1">
              <w:r w:rsidR="00A2723B">
                <w:rPr>
                  <w:rFonts w:ascii="Times New Roman" w:eastAsia="仿宋_GB2312" w:hAnsi="Times New Roman" w:cs="Times New Roman" w:hint="eastAsia"/>
                  <w:sz w:val="24"/>
                </w:rPr>
                <w:t>史</w:t>
              </w:r>
              <w:proofErr w:type="gramStart"/>
              <w:r w:rsidR="00A2723B">
                <w:rPr>
                  <w:rFonts w:ascii="Times New Roman" w:eastAsia="仿宋_GB2312" w:hAnsi="Times New Roman" w:cs="Times New Roman" w:hint="eastAsia"/>
                  <w:sz w:val="24"/>
                </w:rPr>
                <w:t>金钢</w:t>
              </w:r>
              <w:proofErr w:type="gramEnd"/>
            </w:hyperlink>
            <w:r w:rsidR="00A2723B">
              <w:rPr>
                <w:rFonts w:ascii="Times New Roman" w:eastAsia="仿宋_GB2312" w:hAnsi="Times New Roman" w:cs="Times New Roman" w:hint="eastAsia"/>
                <w:sz w:val="24"/>
              </w:rPr>
              <w:t>，</w:t>
            </w:r>
            <w:hyperlink r:id="rId11" w:tgtFrame="https://kns.cnki.net/kns8s/knet" w:history="1">
              <w:r w:rsidR="00A2723B">
                <w:rPr>
                  <w:rFonts w:ascii="Times New Roman" w:eastAsia="仿宋_GB2312" w:hAnsi="Times New Roman" w:cs="Times New Roman" w:hint="eastAsia"/>
                  <w:sz w:val="24"/>
                </w:rPr>
                <w:t>赵国英</w:t>
              </w:r>
            </w:hyperlink>
            <w:r w:rsidR="00A2723B">
              <w:rPr>
                <w:rFonts w:ascii="Times New Roman" w:eastAsia="仿宋_GB2312" w:hAnsi="Times New Roman" w:cs="Times New Roman" w:hint="eastAsia"/>
                <w:sz w:val="24"/>
              </w:rPr>
              <w:t>，</w:t>
            </w:r>
            <w:hyperlink r:id="rId12" w:tgtFrame="https://kns.cnki.net/kns8s/knet" w:history="1">
              <w:r w:rsidR="00A2723B">
                <w:rPr>
                  <w:rFonts w:ascii="Times New Roman" w:eastAsia="仿宋_GB2312" w:hAnsi="Times New Roman" w:cs="Times New Roman" w:hint="eastAsia"/>
                  <w:sz w:val="24"/>
                </w:rPr>
                <w:t>李展</w:t>
              </w:r>
            </w:hyperlink>
            <w:r w:rsidR="00A2723B">
              <w:rPr>
                <w:rFonts w:ascii="Times New Roman" w:eastAsia="仿宋_GB2312" w:hAnsi="Times New Roman" w:cs="Times New Roman" w:hint="eastAsia"/>
                <w:sz w:val="24"/>
              </w:rPr>
              <w:t>，</w:t>
            </w:r>
            <w:hyperlink r:id="rId13" w:tgtFrame="https://kns.cnki.net/kns8s/knet" w:history="1">
              <w:r w:rsidR="00A2723B">
                <w:rPr>
                  <w:rFonts w:ascii="Times New Roman" w:eastAsia="仿宋_GB2312" w:hAnsi="Times New Roman" w:cs="Times New Roman" w:hint="eastAsia"/>
                  <w:sz w:val="24"/>
                </w:rPr>
                <w:t>王琳</w:t>
              </w:r>
            </w:hyperlink>
            <w:r w:rsidR="00A2723B">
              <w:rPr>
                <w:rFonts w:ascii="Times New Roman" w:eastAsia="仿宋_GB2312" w:hAnsi="Times New Roman" w:cs="Times New Roman" w:hint="eastAsia"/>
                <w:sz w:val="24"/>
              </w:rPr>
              <w:t>，</w:t>
            </w:r>
            <w:hyperlink r:id="rId14" w:tgtFrame="https://kns.cnki.net/kns8s/knet" w:history="1">
              <w:r w:rsidR="00A2723B">
                <w:rPr>
                  <w:rFonts w:ascii="Times New Roman" w:eastAsia="仿宋_GB2312" w:hAnsi="Times New Roman" w:cs="Times New Roman" w:hint="eastAsia"/>
                  <w:sz w:val="24"/>
                </w:rPr>
                <w:t>樊萍</w:t>
              </w:r>
            </w:hyperlink>
            <w:r w:rsidR="00A2723B">
              <w:rPr>
                <w:rFonts w:ascii="Times New Roman" w:eastAsia="仿宋_GB2312" w:hAnsi="Times New Roman" w:cs="Times New Roman" w:hint="eastAsia"/>
                <w:sz w:val="24"/>
              </w:rPr>
              <w:t>，章勇勤，</w:t>
            </w:r>
            <w:hyperlink r:id="rId15" w:tgtFrame="https://kns.cnki.net/kns8s/knet" w:history="1">
              <w:r w:rsidR="00A2723B">
                <w:rPr>
                  <w:rFonts w:ascii="Times New Roman" w:eastAsia="仿宋_GB2312" w:hAnsi="Times New Roman" w:cs="Times New Roman" w:hint="eastAsia"/>
                  <w:sz w:val="24"/>
                </w:rPr>
                <w:t>王珺</w:t>
              </w:r>
            </w:hyperlink>
          </w:p>
        </w:tc>
      </w:tr>
      <w:tr w:rsidR="004417E2" w14:paraId="6BAB124C" w14:textId="77777777">
        <w:trPr>
          <w:trHeight w:val="90"/>
          <w:jc w:val="center"/>
        </w:trPr>
        <w:tc>
          <w:tcPr>
            <w:tcW w:w="546" w:type="dxa"/>
            <w:tcBorders>
              <w:top w:val="single" w:sz="8" w:space="0" w:color="auto"/>
              <w:left w:val="single" w:sz="8" w:space="0" w:color="auto"/>
              <w:bottom w:val="single" w:sz="8" w:space="0" w:color="auto"/>
              <w:right w:val="single" w:sz="8" w:space="0" w:color="auto"/>
            </w:tcBorders>
            <w:vAlign w:val="center"/>
          </w:tcPr>
          <w:p w14:paraId="2DD5E661"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hint="eastAsia"/>
                <w:color w:val="000000"/>
                <w:sz w:val="24"/>
                <w:szCs w:val="21"/>
                <w:shd w:val="clear" w:color="auto" w:fill="FFFFFF"/>
              </w:rPr>
              <w:t>10</w:t>
            </w:r>
          </w:p>
        </w:tc>
        <w:tc>
          <w:tcPr>
            <w:tcW w:w="737" w:type="dxa"/>
            <w:tcBorders>
              <w:top w:val="single" w:sz="8" w:space="0" w:color="auto"/>
              <w:left w:val="single" w:sz="8" w:space="0" w:color="auto"/>
              <w:bottom w:val="single" w:sz="8" w:space="0" w:color="auto"/>
              <w:right w:val="single" w:sz="8" w:space="0" w:color="auto"/>
            </w:tcBorders>
            <w:vAlign w:val="center"/>
          </w:tcPr>
          <w:p w14:paraId="01F3E4CB"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hint="eastAsia"/>
                <w:color w:val="000000"/>
                <w:sz w:val="24"/>
                <w:szCs w:val="21"/>
                <w:shd w:val="clear" w:color="auto" w:fill="FFFFFF"/>
              </w:rPr>
              <w:t>发明专利</w:t>
            </w:r>
          </w:p>
        </w:tc>
        <w:tc>
          <w:tcPr>
            <w:tcW w:w="1944" w:type="dxa"/>
            <w:tcBorders>
              <w:top w:val="single" w:sz="8" w:space="0" w:color="auto"/>
              <w:left w:val="single" w:sz="8" w:space="0" w:color="auto"/>
              <w:bottom w:val="single" w:sz="8" w:space="0" w:color="auto"/>
              <w:right w:val="single" w:sz="8" w:space="0" w:color="auto"/>
            </w:tcBorders>
            <w:vAlign w:val="center"/>
          </w:tcPr>
          <w:p w14:paraId="049CF327" w14:textId="77777777" w:rsidR="004417E2" w:rsidRDefault="00A2723B">
            <w:pPr>
              <w:pStyle w:val="1"/>
              <w:widowControl/>
              <w:shd w:val="clear" w:color="auto" w:fill="FFFFFF"/>
              <w:spacing w:before="141" w:after="141" w:line="420" w:lineRule="atLeast"/>
              <w:jc w:val="center"/>
              <w:textAlignment w:val="center"/>
              <w:rPr>
                <w:rFonts w:ascii="Times New Roman" w:eastAsia="仿宋_GB2312" w:hAnsi="Times New Roman" w:hint="default"/>
                <w:sz w:val="24"/>
              </w:rPr>
            </w:pPr>
            <w:r>
              <w:rPr>
                <w:rFonts w:ascii="Times New Roman" w:eastAsia="仿宋_GB2312" w:hAnsi="Times New Roman"/>
                <w:b w:val="0"/>
                <w:bCs w:val="0"/>
                <w:color w:val="000000"/>
                <w:kern w:val="2"/>
                <w:sz w:val="24"/>
                <w:szCs w:val="21"/>
                <w:shd w:val="clear" w:color="auto" w:fill="FFFFFF"/>
              </w:rPr>
              <w:t>一种短时</w:t>
            </w:r>
            <w:proofErr w:type="spellStart"/>
            <w:r>
              <w:rPr>
                <w:rFonts w:ascii="Times New Roman" w:eastAsia="仿宋_GB2312" w:hAnsi="Times New Roman"/>
                <w:b w:val="0"/>
                <w:bCs w:val="0"/>
                <w:color w:val="000000"/>
                <w:kern w:val="2"/>
                <w:sz w:val="24"/>
                <w:szCs w:val="21"/>
                <w:shd w:val="clear" w:color="auto" w:fill="FFFFFF"/>
              </w:rPr>
              <w:t>rPPG</w:t>
            </w:r>
            <w:proofErr w:type="spellEnd"/>
            <w:r>
              <w:rPr>
                <w:rFonts w:ascii="Times New Roman" w:eastAsia="仿宋_GB2312" w:hAnsi="Times New Roman"/>
                <w:b w:val="0"/>
                <w:bCs w:val="0"/>
                <w:color w:val="000000"/>
                <w:kern w:val="2"/>
                <w:sz w:val="24"/>
                <w:szCs w:val="21"/>
                <w:shd w:val="clear" w:color="auto" w:fill="FFFFFF"/>
              </w:rPr>
              <w:t>信号检测模型的构建方法及检测方法</w:t>
            </w:r>
          </w:p>
        </w:tc>
        <w:tc>
          <w:tcPr>
            <w:tcW w:w="709" w:type="dxa"/>
            <w:tcBorders>
              <w:top w:val="single" w:sz="8" w:space="0" w:color="auto"/>
              <w:left w:val="single" w:sz="8" w:space="0" w:color="auto"/>
              <w:bottom w:val="single" w:sz="8" w:space="0" w:color="auto"/>
              <w:right w:val="single" w:sz="8" w:space="0" w:color="auto"/>
            </w:tcBorders>
            <w:vAlign w:val="center"/>
          </w:tcPr>
          <w:p w14:paraId="1428C383" w14:textId="77777777" w:rsidR="004417E2" w:rsidRDefault="00A2723B">
            <w:pPr>
              <w:jc w:val="center"/>
              <w:rPr>
                <w:rFonts w:ascii="Times New Roman" w:eastAsia="仿宋_GB2312" w:hAnsi="Times New Roman" w:cs="Times New Roman"/>
                <w:color w:val="000000"/>
                <w:sz w:val="24"/>
                <w:szCs w:val="21"/>
                <w:shd w:val="clear" w:color="auto" w:fill="FFFFFF"/>
              </w:rPr>
            </w:pPr>
            <w:r>
              <w:rPr>
                <w:rFonts w:ascii="Times New Roman" w:eastAsia="仿宋_GB2312" w:hAnsi="Times New Roman" w:cs="Times New Roman" w:hint="eastAsia"/>
                <w:color w:val="000000"/>
                <w:sz w:val="24"/>
                <w:szCs w:val="21"/>
                <w:shd w:val="clear" w:color="auto" w:fill="FFFFFF"/>
              </w:rPr>
              <w:t>中国</w:t>
            </w:r>
          </w:p>
        </w:tc>
        <w:tc>
          <w:tcPr>
            <w:tcW w:w="1033" w:type="dxa"/>
            <w:tcBorders>
              <w:top w:val="single" w:sz="8" w:space="0" w:color="auto"/>
              <w:left w:val="single" w:sz="8" w:space="0" w:color="auto"/>
              <w:bottom w:val="single" w:sz="8" w:space="0" w:color="auto"/>
              <w:right w:val="single" w:sz="8" w:space="0" w:color="auto"/>
            </w:tcBorders>
            <w:vAlign w:val="center"/>
          </w:tcPr>
          <w:p w14:paraId="7AE146BA" w14:textId="77777777" w:rsidR="004417E2" w:rsidRDefault="00A2723B">
            <w:pPr>
              <w:jc w:val="center"/>
              <w:rPr>
                <w:rFonts w:ascii="Times New Roman" w:eastAsia="仿宋_GB2312" w:hAnsi="Times New Roman" w:cs="Times New Roman"/>
                <w:color w:val="000000"/>
                <w:sz w:val="24"/>
                <w:szCs w:val="21"/>
                <w:shd w:val="clear" w:color="auto" w:fill="FFFFFF"/>
              </w:rPr>
            </w:pPr>
            <w:r>
              <w:rPr>
                <w:rFonts w:ascii="Times New Roman" w:eastAsia="仿宋_GB2312" w:hAnsi="Times New Roman" w:cs="Times New Roman" w:hint="eastAsia"/>
                <w:color w:val="000000"/>
                <w:sz w:val="24"/>
                <w:szCs w:val="21"/>
                <w:shd w:val="clear" w:color="auto" w:fill="FFFFFF"/>
              </w:rPr>
              <w:t>ZL202111068137.7</w:t>
            </w:r>
          </w:p>
        </w:tc>
        <w:tc>
          <w:tcPr>
            <w:tcW w:w="871" w:type="dxa"/>
            <w:tcBorders>
              <w:top w:val="single" w:sz="8" w:space="0" w:color="auto"/>
              <w:left w:val="single" w:sz="8" w:space="0" w:color="auto"/>
              <w:bottom w:val="single" w:sz="8" w:space="0" w:color="auto"/>
              <w:right w:val="single" w:sz="8" w:space="0" w:color="auto"/>
            </w:tcBorders>
            <w:vAlign w:val="center"/>
          </w:tcPr>
          <w:p w14:paraId="2F634FD6" w14:textId="77777777" w:rsidR="004417E2" w:rsidRDefault="00A2723B">
            <w:pPr>
              <w:jc w:val="center"/>
              <w:rPr>
                <w:rFonts w:ascii="Times New Roman" w:eastAsia="仿宋_GB2312" w:hAnsi="Times New Roman" w:cs="Times New Roman"/>
                <w:sz w:val="24"/>
              </w:rPr>
            </w:pPr>
            <w:r>
              <w:rPr>
                <w:rFonts w:ascii="Times New Roman" w:eastAsia="仿宋_GB2312" w:hAnsi="Times New Roman" w:cs="Times New Roman" w:hint="eastAsia"/>
                <w:color w:val="000000"/>
                <w:sz w:val="24"/>
                <w:szCs w:val="21"/>
                <w:shd w:val="clear" w:color="auto" w:fill="FFFFFF"/>
              </w:rPr>
              <w:t>2023.08.08</w:t>
            </w:r>
          </w:p>
        </w:tc>
        <w:tc>
          <w:tcPr>
            <w:tcW w:w="1113" w:type="dxa"/>
            <w:tcBorders>
              <w:top w:val="single" w:sz="8" w:space="0" w:color="auto"/>
              <w:left w:val="single" w:sz="8" w:space="0" w:color="auto"/>
              <w:bottom w:val="single" w:sz="8" w:space="0" w:color="auto"/>
              <w:right w:val="single" w:sz="8" w:space="0" w:color="auto"/>
            </w:tcBorders>
            <w:vAlign w:val="center"/>
          </w:tcPr>
          <w:p w14:paraId="0FFA8329" w14:textId="77777777" w:rsidR="004417E2" w:rsidRDefault="00A2723B">
            <w:pPr>
              <w:widowControl/>
              <w:jc w:val="center"/>
              <w:rPr>
                <w:rFonts w:ascii="Times New Roman" w:eastAsia="仿宋_GB2312" w:hAnsi="Times New Roman" w:cs="Times New Roman"/>
                <w:color w:val="000000"/>
                <w:sz w:val="24"/>
                <w:szCs w:val="21"/>
                <w:shd w:val="clear" w:color="auto" w:fill="FFFFFF"/>
              </w:rPr>
            </w:pPr>
            <w:r>
              <w:rPr>
                <w:rFonts w:ascii="Times New Roman" w:eastAsia="仿宋_GB2312" w:hAnsi="Times New Roman" w:cs="Times New Roman" w:hint="eastAsia"/>
                <w:color w:val="000000"/>
                <w:sz w:val="24"/>
                <w:szCs w:val="21"/>
                <w:shd w:val="clear" w:color="auto" w:fill="FFFFFF"/>
                <w:lang w:bidi="ar"/>
              </w:rPr>
              <w:t>6218524</w:t>
            </w:r>
          </w:p>
        </w:tc>
        <w:tc>
          <w:tcPr>
            <w:tcW w:w="709" w:type="dxa"/>
            <w:tcBorders>
              <w:top w:val="single" w:sz="8" w:space="0" w:color="auto"/>
              <w:left w:val="single" w:sz="8" w:space="0" w:color="auto"/>
              <w:bottom w:val="single" w:sz="8" w:space="0" w:color="auto"/>
              <w:right w:val="single" w:sz="8" w:space="0" w:color="auto"/>
            </w:tcBorders>
            <w:vAlign w:val="center"/>
          </w:tcPr>
          <w:p w14:paraId="18867B23" w14:textId="77777777" w:rsidR="004417E2" w:rsidRDefault="00A2723B">
            <w:pPr>
              <w:pStyle w:val="1"/>
              <w:widowControl/>
              <w:shd w:val="clear" w:color="auto" w:fill="FFFFFF"/>
              <w:spacing w:before="141" w:after="141" w:line="420" w:lineRule="atLeast"/>
              <w:jc w:val="center"/>
              <w:textAlignment w:val="center"/>
              <w:rPr>
                <w:rFonts w:ascii="Times New Roman" w:eastAsia="仿宋_GB2312" w:hAnsi="Times New Roman" w:hint="default"/>
                <w:b w:val="0"/>
                <w:bCs w:val="0"/>
                <w:color w:val="000000"/>
                <w:kern w:val="2"/>
                <w:sz w:val="24"/>
                <w:szCs w:val="21"/>
                <w:shd w:val="clear" w:color="auto" w:fill="FFFFFF"/>
              </w:rPr>
            </w:pPr>
            <w:r>
              <w:rPr>
                <w:rFonts w:ascii="Times New Roman" w:eastAsia="仿宋_GB2312" w:hAnsi="Times New Roman"/>
                <w:b w:val="0"/>
                <w:bCs w:val="0"/>
                <w:color w:val="000000"/>
                <w:kern w:val="2"/>
                <w:sz w:val="24"/>
                <w:szCs w:val="21"/>
                <w:shd w:val="clear" w:color="auto" w:fill="FFFFFF"/>
              </w:rPr>
              <w:t>西北大学</w:t>
            </w:r>
          </w:p>
        </w:tc>
        <w:tc>
          <w:tcPr>
            <w:tcW w:w="1829" w:type="dxa"/>
            <w:tcBorders>
              <w:top w:val="single" w:sz="8" w:space="0" w:color="auto"/>
              <w:left w:val="single" w:sz="8" w:space="0" w:color="auto"/>
              <w:bottom w:val="single" w:sz="8" w:space="0" w:color="auto"/>
              <w:right w:val="single" w:sz="8" w:space="0" w:color="auto"/>
            </w:tcBorders>
            <w:vAlign w:val="center"/>
          </w:tcPr>
          <w:p w14:paraId="7A2EACE0" w14:textId="745915F1" w:rsidR="004417E2" w:rsidRDefault="00A2723B" w:rsidP="006443B9">
            <w:pPr>
              <w:widowControl/>
              <w:snapToGrid w:val="0"/>
              <w:jc w:val="center"/>
              <w:rPr>
                <w:rFonts w:ascii="Times New Roman" w:eastAsia="仿宋_GB2312" w:hAnsi="Times New Roman"/>
                <w:b/>
                <w:bCs/>
                <w:sz w:val="24"/>
              </w:rPr>
            </w:pPr>
            <w:r w:rsidRPr="006443B9">
              <w:rPr>
                <w:rFonts w:ascii="Times New Roman" w:eastAsia="仿宋_GB2312" w:hAnsi="Times New Roman" w:cs="Times New Roman"/>
                <w:sz w:val="24"/>
              </w:rPr>
              <w:t>李斌，江魏，</w:t>
            </w:r>
            <w:hyperlink r:id="rId16" w:tgtFrame="https://kns.cnki.net/kcms2/article/_blank" w:history="1">
              <w:r w:rsidRPr="006443B9">
                <w:rPr>
                  <w:rFonts w:ascii="Times New Roman" w:eastAsia="仿宋_GB2312" w:hAnsi="Times New Roman" w:cs="Times New Roman"/>
                  <w:sz w:val="24"/>
                </w:rPr>
                <w:t>赵国英</w:t>
              </w:r>
            </w:hyperlink>
            <w:r w:rsidRPr="006443B9">
              <w:rPr>
                <w:rFonts w:ascii="Times New Roman" w:eastAsia="仿宋_GB2312" w:hAnsi="Times New Roman" w:cs="Times New Roman"/>
                <w:sz w:val="24"/>
              </w:rPr>
              <w:t>，范建平</w:t>
            </w:r>
            <w:r w:rsidR="006443B9" w:rsidRPr="006443B9">
              <w:rPr>
                <w:rFonts w:ascii="Times New Roman" w:eastAsia="仿宋_GB2312" w:hAnsi="Times New Roman" w:cs="Times New Roman"/>
                <w:sz w:val="24"/>
              </w:rPr>
              <w:t>，</w:t>
            </w:r>
            <w:hyperlink r:id="rId17" w:tgtFrame="https://kns.cnki.net/kcms2/article/_blank" w:history="1">
              <w:r w:rsidRPr="006443B9">
                <w:rPr>
                  <w:rFonts w:ascii="Times New Roman" w:eastAsia="仿宋_GB2312" w:hAnsi="Times New Roman" w:cs="Times New Roman"/>
                  <w:sz w:val="24"/>
                </w:rPr>
                <w:t>彭进业</w:t>
              </w:r>
            </w:hyperlink>
            <w:r w:rsidRPr="006443B9">
              <w:rPr>
                <w:rFonts w:ascii="Times New Roman" w:eastAsia="仿宋_GB2312" w:hAnsi="Times New Roman" w:cs="Times New Roman"/>
                <w:sz w:val="24"/>
              </w:rPr>
              <w:t>，祝轩，张晓丹，乐明楠，王</w:t>
            </w:r>
            <w:r w:rsidRPr="006443B9">
              <w:rPr>
                <w:rFonts w:ascii="微软雅黑" w:eastAsia="微软雅黑" w:hAnsi="微软雅黑" w:cs="微软雅黑" w:hint="eastAsia"/>
                <w:sz w:val="24"/>
              </w:rPr>
              <w:t>珺</w:t>
            </w:r>
          </w:p>
        </w:tc>
      </w:tr>
    </w:tbl>
    <w:bookmarkEnd w:id="0"/>
    <w:p w14:paraId="1CE9D071" w14:textId="77777777" w:rsidR="004417E2" w:rsidRDefault="00A2723B">
      <w:pPr>
        <w:spacing w:beforeLines="25" w:before="78" w:line="360" w:lineRule="auto"/>
        <w:rPr>
          <w:rFonts w:ascii="Times New Roman"/>
          <w:i/>
          <w:iCs/>
          <w:color w:val="FF0000"/>
        </w:rPr>
      </w:pPr>
      <w:r>
        <w:rPr>
          <w:rFonts w:ascii="仿宋" w:eastAsia="仿宋" w:hAnsi="仿宋" w:cs="仿宋"/>
          <w:b/>
          <w:bCs/>
          <w:sz w:val="28"/>
          <w:szCs w:val="28"/>
        </w:rPr>
        <w:lastRenderedPageBreak/>
        <w:t>七、</w:t>
      </w:r>
      <w:r>
        <w:rPr>
          <w:rFonts w:ascii="仿宋" w:eastAsia="仿宋" w:hAnsi="仿宋" w:cs="仿宋" w:hint="eastAsia"/>
          <w:b/>
          <w:bCs/>
          <w:sz w:val="28"/>
          <w:szCs w:val="28"/>
        </w:rPr>
        <w:t>主要完成人情况</w:t>
      </w:r>
    </w:p>
    <w:tbl>
      <w:tblPr>
        <w:tblStyle w:val="aa"/>
        <w:tblW w:w="8263" w:type="dxa"/>
        <w:jc w:val="center"/>
        <w:tblLook w:val="04A0" w:firstRow="1" w:lastRow="0" w:firstColumn="1" w:lastColumn="0" w:noHBand="0" w:noVBand="1"/>
      </w:tblPr>
      <w:tblGrid>
        <w:gridCol w:w="1025"/>
        <w:gridCol w:w="760"/>
        <w:gridCol w:w="1091"/>
        <w:gridCol w:w="1792"/>
        <w:gridCol w:w="1656"/>
        <w:gridCol w:w="1939"/>
      </w:tblGrid>
      <w:tr w:rsidR="004417E2" w14:paraId="2C97D5C5" w14:textId="77777777">
        <w:trPr>
          <w:trHeight w:val="624"/>
          <w:jc w:val="center"/>
        </w:trPr>
        <w:tc>
          <w:tcPr>
            <w:tcW w:w="1025" w:type="dxa"/>
            <w:shd w:val="clear" w:color="auto" w:fill="auto"/>
            <w:vAlign w:val="center"/>
          </w:tcPr>
          <w:p w14:paraId="50EE4901"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姓名</w:t>
            </w:r>
          </w:p>
        </w:tc>
        <w:tc>
          <w:tcPr>
            <w:tcW w:w="760" w:type="dxa"/>
            <w:shd w:val="clear" w:color="auto" w:fill="auto"/>
            <w:vAlign w:val="center"/>
          </w:tcPr>
          <w:p w14:paraId="60738FEA"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排名</w:t>
            </w:r>
          </w:p>
        </w:tc>
        <w:tc>
          <w:tcPr>
            <w:tcW w:w="1091" w:type="dxa"/>
            <w:vAlign w:val="center"/>
          </w:tcPr>
          <w:p w14:paraId="650F6CED" w14:textId="77777777" w:rsidR="00A67369"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职称</w:t>
            </w:r>
            <w:r>
              <w:rPr>
                <w:rFonts w:ascii="Times New Roman" w:eastAsia="仿宋_GB2312" w:hAnsi="Times New Roman" w:cs="Times New Roman" w:hint="eastAsia"/>
                <w:sz w:val="24"/>
              </w:rPr>
              <w:t>/</w:t>
            </w:r>
          </w:p>
          <w:p w14:paraId="4C64FB12" w14:textId="45804622"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职务</w:t>
            </w:r>
          </w:p>
        </w:tc>
        <w:tc>
          <w:tcPr>
            <w:tcW w:w="1792" w:type="dxa"/>
            <w:shd w:val="clear" w:color="auto" w:fill="auto"/>
            <w:vAlign w:val="center"/>
          </w:tcPr>
          <w:p w14:paraId="5900AD11"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工作单位</w:t>
            </w:r>
          </w:p>
        </w:tc>
        <w:tc>
          <w:tcPr>
            <w:tcW w:w="1656" w:type="dxa"/>
            <w:shd w:val="clear" w:color="auto" w:fill="auto"/>
            <w:vAlign w:val="center"/>
          </w:tcPr>
          <w:p w14:paraId="09FC429D"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完成单位</w:t>
            </w:r>
          </w:p>
        </w:tc>
        <w:tc>
          <w:tcPr>
            <w:tcW w:w="1939" w:type="dxa"/>
            <w:shd w:val="clear" w:color="auto" w:fill="auto"/>
            <w:vAlign w:val="center"/>
          </w:tcPr>
          <w:p w14:paraId="2D9447EB"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对本项目贡献</w:t>
            </w:r>
          </w:p>
        </w:tc>
      </w:tr>
      <w:tr w:rsidR="004417E2" w14:paraId="6915D072" w14:textId="77777777">
        <w:trPr>
          <w:trHeight w:val="624"/>
          <w:jc w:val="center"/>
        </w:trPr>
        <w:tc>
          <w:tcPr>
            <w:tcW w:w="1025" w:type="dxa"/>
            <w:shd w:val="clear" w:color="auto" w:fill="auto"/>
            <w:vAlign w:val="center"/>
          </w:tcPr>
          <w:p w14:paraId="57F0A069"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彭进业</w:t>
            </w:r>
          </w:p>
        </w:tc>
        <w:tc>
          <w:tcPr>
            <w:tcW w:w="760" w:type="dxa"/>
            <w:shd w:val="clear" w:color="auto" w:fill="auto"/>
            <w:vAlign w:val="center"/>
          </w:tcPr>
          <w:p w14:paraId="4546BEAD"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1</w:t>
            </w:r>
          </w:p>
        </w:tc>
        <w:tc>
          <w:tcPr>
            <w:tcW w:w="1091" w:type="dxa"/>
            <w:vAlign w:val="center"/>
          </w:tcPr>
          <w:p w14:paraId="460DC738"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教授</w:t>
            </w:r>
          </w:p>
        </w:tc>
        <w:tc>
          <w:tcPr>
            <w:tcW w:w="1792" w:type="dxa"/>
            <w:shd w:val="clear" w:color="auto" w:fill="auto"/>
            <w:vAlign w:val="center"/>
          </w:tcPr>
          <w:p w14:paraId="19A0770E"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西北大学</w:t>
            </w:r>
          </w:p>
        </w:tc>
        <w:tc>
          <w:tcPr>
            <w:tcW w:w="1656" w:type="dxa"/>
            <w:shd w:val="clear" w:color="auto" w:fill="auto"/>
            <w:vAlign w:val="center"/>
          </w:tcPr>
          <w:p w14:paraId="3C04010B"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西北大学</w:t>
            </w:r>
          </w:p>
        </w:tc>
        <w:tc>
          <w:tcPr>
            <w:tcW w:w="1939" w:type="dxa"/>
            <w:shd w:val="clear" w:color="auto" w:fill="auto"/>
            <w:vAlign w:val="center"/>
          </w:tcPr>
          <w:p w14:paraId="00A8DC3D"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姿态估计与情绪感知技术</w:t>
            </w:r>
          </w:p>
        </w:tc>
      </w:tr>
      <w:tr w:rsidR="004417E2" w14:paraId="73756F33" w14:textId="77777777">
        <w:trPr>
          <w:trHeight w:val="624"/>
          <w:jc w:val="center"/>
        </w:trPr>
        <w:tc>
          <w:tcPr>
            <w:tcW w:w="1025" w:type="dxa"/>
            <w:shd w:val="clear" w:color="auto" w:fill="auto"/>
            <w:vAlign w:val="center"/>
          </w:tcPr>
          <w:p w14:paraId="04EA9FC7"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蒋晓悦</w:t>
            </w:r>
          </w:p>
        </w:tc>
        <w:tc>
          <w:tcPr>
            <w:tcW w:w="760" w:type="dxa"/>
            <w:shd w:val="clear" w:color="auto" w:fill="auto"/>
            <w:vAlign w:val="center"/>
          </w:tcPr>
          <w:p w14:paraId="3800459F"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2</w:t>
            </w:r>
          </w:p>
        </w:tc>
        <w:tc>
          <w:tcPr>
            <w:tcW w:w="1091" w:type="dxa"/>
            <w:vAlign w:val="center"/>
          </w:tcPr>
          <w:p w14:paraId="7D7BC4AB"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副教授</w:t>
            </w:r>
          </w:p>
        </w:tc>
        <w:tc>
          <w:tcPr>
            <w:tcW w:w="1792" w:type="dxa"/>
            <w:shd w:val="clear" w:color="auto" w:fill="auto"/>
            <w:vAlign w:val="center"/>
          </w:tcPr>
          <w:p w14:paraId="1034C125"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西北工业大学</w:t>
            </w:r>
          </w:p>
        </w:tc>
        <w:tc>
          <w:tcPr>
            <w:tcW w:w="1656" w:type="dxa"/>
            <w:shd w:val="clear" w:color="auto" w:fill="auto"/>
            <w:vAlign w:val="center"/>
          </w:tcPr>
          <w:p w14:paraId="52E26701"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西北工业大学</w:t>
            </w:r>
          </w:p>
        </w:tc>
        <w:tc>
          <w:tcPr>
            <w:tcW w:w="1939" w:type="dxa"/>
            <w:shd w:val="clear" w:color="auto" w:fill="auto"/>
            <w:vAlign w:val="center"/>
          </w:tcPr>
          <w:p w14:paraId="529684E7"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图像增强技术</w:t>
            </w:r>
          </w:p>
        </w:tc>
      </w:tr>
      <w:tr w:rsidR="004417E2" w14:paraId="0544CC28" w14:textId="77777777">
        <w:trPr>
          <w:trHeight w:val="624"/>
          <w:jc w:val="center"/>
        </w:trPr>
        <w:tc>
          <w:tcPr>
            <w:tcW w:w="1025" w:type="dxa"/>
            <w:shd w:val="clear" w:color="auto" w:fill="auto"/>
            <w:vAlign w:val="center"/>
          </w:tcPr>
          <w:p w14:paraId="7B37FD32"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赵万青</w:t>
            </w:r>
          </w:p>
        </w:tc>
        <w:tc>
          <w:tcPr>
            <w:tcW w:w="760" w:type="dxa"/>
            <w:shd w:val="clear" w:color="auto" w:fill="auto"/>
            <w:vAlign w:val="center"/>
          </w:tcPr>
          <w:p w14:paraId="2DF9692B"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3</w:t>
            </w:r>
          </w:p>
        </w:tc>
        <w:tc>
          <w:tcPr>
            <w:tcW w:w="1091" w:type="dxa"/>
            <w:vAlign w:val="center"/>
          </w:tcPr>
          <w:p w14:paraId="54444FCA"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副教授</w:t>
            </w:r>
          </w:p>
        </w:tc>
        <w:tc>
          <w:tcPr>
            <w:tcW w:w="1792" w:type="dxa"/>
            <w:shd w:val="clear" w:color="auto" w:fill="auto"/>
            <w:vAlign w:val="center"/>
          </w:tcPr>
          <w:p w14:paraId="5BB5E8EC"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西北大学</w:t>
            </w:r>
          </w:p>
        </w:tc>
        <w:tc>
          <w:tcPr>
            <w:tcW w:w="1656" w:type="dxa"/>
            <w:shd w:val="clear" w:color="auto" w:fill="auto"/>
            <w:vAlign w:val="center"/>
          </w:tcPr>
          <w:p w14:paraId="6CB59F31"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西北大学</w:t>
            </w:r>
          </w:p>
        </w:tc>
        <w:tc>
          <w:tcPr>
            <w:tcW w:w="1939" w:type="dxa"/>
            <w:shd w:val="clear" w:color="auto" w:fill="auto"/>
            <w:vAlign w:val="center"/>
          </w:tcPr>
          <w:p w14:paraId="0EA90581"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目标识别与姿态估计技术</w:t>
            </w:r>
          </w:p>
        </w:tc>
      </w:tr>
      <w:tr w:rsidR="004417E2" w14:paraId="0760F815" w14:textId="77777777">
        <w:trPr>
          <w:trHeight w:val="624"/>
          <w:jc w:val="center"/>
        </w:trPr>
        <w:tc>
          <w:tcPr>
            <w:tcW w:w="1025" w:type="dxa"/>
            <w:shd w:val="clear" w:color="auto" w:fill="auto"/>
            <w:vAlign w:val="center"/>
          </w:tcPr>
          <w:p w14:paraId="3B58C70A"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冯晓毅</w:t>
            </w:r>
          </w:p>
        </w:tc>
        <w:tc>
          <w:tcPr>
            <w:tcW w:w="760" w:type="dxa"/>
            <w:shd w:val="clear" w:color="auto" w:fill="auto"/>
            <w:vAlign w:val="center"/>
          </w:tcPr>
          <w:p w14:paraId="57D8A06D"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4</w:t>
            </w:r>
          </w:p>
        </w:tc>
        <w:tc>
          <w:tcPr>
            <w:tcW w:w="1091" w:type="dxa"/>
            <w:vAlign w:val="center"/>
          </w:tcPr>
          <w:p w14:paraId="2C8F4E9D"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教授</w:t>
            </w:r>
          </w:p>
        </w:tc>
        <w:tc>
          <w:tcPr>
            <w:tcW w:w="1792" w:type="dxa"/>
            <w:shd w:val="clear" w:color="auto" w:fill="auto"/>
            <w:vAlign w:val="center"/>
          </w:tcPr>
          <w:p w14:paraId="10C7AEC9"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西北工业大学</w:t>
            </w:r>
          </w:p>
        </w:tc>
        <w:tc>
          <w:tcPr>
            <w:tcW w:w="1656" w:type="dxa"/>
            <w:shd w:val="clear" w:color="auto" w:fill="auto"/>
            <w:vAlign w:val="center"/>
          </w:tcPr>
          <w:p w14:paraId="57890F03"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西北工业大学</w:t>
            </w:r>
          </w:p>
        </w:tc>
        <w:tc>
          <w:tcPr>
            <w:tcW w:w="1939" w:type="dxa"/>
            <w:shd w:val="clear" w:color="auto" w:fill="auto"/>
            <w:vAlign w:val="center"/>
          </w:tcPr>
          <w:p w14:paraId="4011D68F"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图像增强与人脸验证技术</w:t>
            </w:r>
          </w:p>
        </w:tc>
      </w:tr>
      <w:tr w:rsidR="004417E2" w14:paraId="7C7A6B82" w14:textId="77777777">
        <w:trPr>
          <w:trHeight w:val="624"/>
          <w:jc w:val="center"/>
        </w:trPr>
        <w:tc>
          <w:tcPr>
            <w:tcW w:w="1025" w:type="dxa"/>
            <w:shd w:val="clear" w:color="auto" w:fill="auto"/>
            <w:vAlign w:val="center"/>
          </w:tcPr>
          <w:p w14:paraId="2E19DFB9" w14:textId="1205FAC3"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王</w:t>
            </w:r>
            <w:r w:rsidR="00B06F03">
              <w:rPr>
                <w:rFonts w:ascii="Times New Roman" w:eastAsia="仿宋_GB2312" w:hAnsi="Times New Roman" w:cs="Times New Roman" w:hint="eastAsia"/>
                <w:sz w:val="24"/>
              </w:rPr>
              <w:t xml:space="preserve"> </w:t>
            </w:r>
            <w:r w:rsidR="00B06F03">
              <w:rPr>
                <w:rFonts w:ascii="Times New Roman" w:eastAsia="仿宋_GB2312" w:hAnsi="Times New Roman" w:cs="Times New Roman"/>
                <w:sz w:val="24"/>
              </w:rPr>
              <w:t xml:space="preserve"> </w:t>
            </w:r>
            <w:r>
              <w:rPr>
                <w:rFonts w:ascii="Times New Roman" w:eastAsia="仿宋_GB2312" w:hAnsi="Times New Roman" w:cs="Times New Roman" w:hint="eastAsia"/>
                <w:sz w:val="24"/>
              </w:rPr>
              <w:t>珺</w:t>
            </w:r>
          </w:p>
        </w:tc>
        <w:tc>
          <w:tcPr>
            <w:tcW w:w="760" w:type="dxa"/>
            <w:shd w:val="clear" w:color="auto" w:fill="auto"/>
            <w:vAlign w:val="center"/>
          </w:tcPr>
          <w:p w14:paraId="31A8887C"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5</w:t>
            </w:r>
          </w:p>
        </w:tc>
        <w:tc>
          <w:tcPr>
            <w:tcW w:w="1091" w:type="dxa"/>
            <w:vAlign w:val="center"/>
          </w:tcPr>
          <w:p w14:paraId="2988D371"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副教授</w:t>
            </w:r>
          </w:p>
        </w:tc>
        <w:tc>
          <w:tcPr>
            <w:tcW w:w="1792" w:type="dxa"/>
            <w:shd w:val="clear" w:color="auto" w:fill="auto"/>
            <w:vAlign w:val="center"/>
          </w:tcPr>
          <w:p w14:paraId="01245A17"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西北大学</w:t>
            </w:r>
          </w:p>
        </w:tc>
        <w:tc>
          <w:tcPr>
            <w:tcW w:w="1656" w:type="dxa"/>
            <w:shd w:val="clear" w:color="auto" w:fill="auto"/>
            <w:vAlign w:val="center"/>
          </w:tcPr>
          <w:p w14:paraId="6AA0D522"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西北大学</w:t>
            </w:r>
          </w:p>
        </w:tc>
        <w:tc>
          <w:tcPr>
            <w:tcW w:w="1939" w:type="dxa"/>
            <w:shd w:val="clear" w:color="auto" w:fill="auto"/>
            <w:vAlign w:val="center"/>
          </w:tcPr>
          <w:p w14:paraId="371D5CB5"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行人检测技术</w:t>
            </w:r>
          </w:p>
        </w:tc>
      </w:tr>
      <w:tr w:rsidR="004417E2" w14:paraId="7231E239" w14:textId="77777777">
        <w:trPr>
          <w:trHeight w:val="624"/>
          <w:jc w:val="center"/>
        </w:trPr>
        <w:tc>
          <w:tcPr>
            <w:tcW w:w="1025" w:type="dxa"/>
            <w:shd w:val="clear" w:color="auto" w:fill="auto"/>
            <w:vAlign w:val="center"/>
          </w:tcPr>
          <w:p w14:paraId="7F7B5FAC" w14:textId="48EC979B"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姜</w:t>
            </w:r>
            <w:r w:rsidR="00B06F03">
              <w:rPr>
                <w:rFonts w:ascii="Times New Roman" w:eastAsia="仿宋_GB2312" w:hAnsi="Times New Roman" w:cs="Times New Roman" w:hint="eastAsia"/>
                <w:sz w:val="24"/>
              </w:rPr>
              <w:t xml:space="preserve"> </w:t>
            </w:r>
            <w:r w:rsidR="00B06F03">
              <w:rPr>
                <w:rFonts w:ascii="Times New Roman" w:eastAsia="仿宋_GB2312" w:hAnsi="Times New Roman" w:cs="Times New Roman"/>
                <w:sz w:val="24"/>
              </w:rPr>
              <w:t xml:space="preserve"> </w:t>
            </w:r>
            <w:r>
              <w:rPr>
                <w:rFonts w:ascii="Times New Roman" w:eastAsia="仿宋_GB2312" w:hAnsi="Times New Roman" w:cs="Times New Roman" w:hint="eastAsia"/>
                <w:sz w:val="24"/>
              </w:rPr>
              <w:t>博</w:t>
            </w:r>
          </w:p>
        </w:tc>
        <w:tc>
          <w:tcPr>
            <w:tcW w:w="760" w:type="dxa"/>
            <w:shd w:val="clear" w:color="auto" w:fill="auto"/>
            <w:vAlign w:val="center"/>
          </w:tcPr>
          <w:p w14:paraId="3B1236A8"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6</w:t>
            </w:r>
          </w:p>
        </w:tc>
        <w:tc>
          <w:tcPr>
            <w:tcW w:w="1091" w:type="dxa"/>
            <w:vAlign w:val="center"/>
          </w:tcPr>
          <w:p w14:paraId="44C79788"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教授</w:t>
            </w:r>
          </w:p>
        </w:tc>
        <w:tc>
          <w:tcPr>
            <w:tcW w:w="1792" w:type="dxa"/>
            <w:shd w:val="clear" w:color="auto" w:fill="auto"/>
            <w:vAlign w:val="center"/>
          </w:tcPr>
          <w:p w14:paraId="380D27B4"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西北大学</w:t>
            </w:r>
          </w:p>
        </w:tc>
        <w:tc>
          <w:tcPr>
            <w:tcW w:w="1656" w:type="dxa"/>
            <w:shd w:val="clear" w:color="auto" w:fill="auto"/>
            <w:vAlign w:val="center"/>
          </w:tcPr>
          <w:p w14:paraId="6BB9026C"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西北大学</w:t>
            </w:r>
          </w:p>
        </w:tc>
        <w:tc>
          <w:tcPr>
            <w:tcW w:w="1939" w:type="dxa"/>
            <w:shd w:val="clear" w:color="auto" w:fill="auto"/>
            <w:vAlign w:val="center"/>
          </w:tcPr>
          <w:p w14:paraId="339EE7DD"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图像增强技术</w:t>
            </w:r>
          </w:p>
        </w:tc>
      </w:tr>
      <w:tr w:rsidR="004417E2" w14:paraId="2FE80FCD" w14:textId="77777777">
        <w:trPr>
          <w:trHeight w:val="624"/>
          <w:jc w:val="center"/>
        </w:trPr>
        <w:tc>
          <w:tcPr>
            <w:tcW w:w="1025" w:type="dxa"/>
            <w:shd w:val="clear" w:color="auto" w:fill="auto"/>
            <w:vAlign w:val="center"/>
          </w:tcPr>
          <w:p w14:paraId="7EC095D8"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刘艳华</w:t>
            </w:r>
          </w:p>
        </w:tc>
        <w:tc>
          <w:tcPr>
            <w:tcW w:w="760" w:type="dxa"/>
            <w:shd w:val="clear" w:color="auto" w:fill="auto"/>
            <w:vAlign w:val="center"/>
          </w:tcPr>
          <w:p w14:paraId="3D418A76"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7</w:t>
            </w:r>
          </w:p>
        </w:tc>
        <w:tc>
          <w:tcPr>
            <w:tcW w:w="1091" w:type="dxa"/>
            <w:vAlign w:val="center"/>
          </w:tcPr>
          <w:p w14:paraId="1669A89C"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董事长</w:t>
            </w:r>
          </w:p>
        </w:tc>
        <w:tc>
          <w:tcPr>
            <w:tcW w:w="1792" w:type="dxa"/>
            <w:shd w:val="clear" w:color="auto" w:fill="auto"/>
            <w:vAlign w:val="center"/>
          </w:tcPr>
          <w:p w14:paraId="6E76370B" w14:textId="77777777" w:rsidR="004417E2" w:rsidRDefault="00A2723B">
            <w:pPr>
              <w:spacing w:line="300" w:lineRule="exact"/>
              <w:jc w:val="center"/>
              <w:rPr>
                <w:rFonts w:ascii="Times New Roman" w:eastAsia="仿宋_GB2312" w:hAnsi="Times New Roman" w:cs="Times New Roman"/>
                <w:sz w:val="24"/>
              </w:rPr>
            </w:pPr>
            <w:proofErr w:type="gramStart"/>
            <w:r>
              <w:rPr>
                <w:rFonts w:ascii="Times New Roman" w:eastAsia="仿宋_GB2312" w:hAnsi="Times New Roman" w:cs="Times New Roman" w:hint="eastAsia"/>
                <w:sz w:val="24"/>
              </w:rPr>
              <w:t>易迅通</w:t>
            </w:r>
            <w:proofErr w:type="gramEnd"/>
            <w:r>
              <w:rPr>
                <w:rFonts w:ascii="Times New Roman" w:eastAsia="仿宋_GB2312" w:hAnsi="Times New Roman" w:cs="Times New Roman" w:hint="eastAsia"/>
                <w:sz w:val="24"/>
              </w:rPr>
              <w:t>科技</w:t>
            </w:r>
          </w:p>
          <w:p w14:paraId="482AA10C"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有限公司</w:t>
            </w:r>
          </w:p>
        </w:tc>
        <w:tc>
          <w:tcPr>
            <w:tcW w:w="1656" w:type="dxa"/>
            <w:shd w:val="clear" w:color="auto" w:fill="auto"/>
            <w:vAlign w:val="center"/>
          </w:tcPr>
          <w:p w14:paraId="26713389" w14:textId="77777777" w:rsidR="004417E2" w:rsidRDefault="00A2723B">
            <w:pPr>
              <w:spacing w:line="300" w:lineRule="exact"/>
              <w:jc w:val="center"/>
              <w:rPr>
                <w:rFonts w:ascii="Times New Roman" w:eastAsia="仿宋_GB2312" w:hAnsi="Times New Roman" w:cs="Times New Roman"/>
                <w:sz w:val="24"/>
              </w:rPr>
            </w:pPr>
            <w:proofErr w:type="gramStart"/>
            <w:r>
              <w:rPr>
                <w:rFonts w:ascii="Times New Roman" w:eastAsia="仿宋_GB2312" w:hAnsi="Times New Roman" w:cs="Times New Roman" w:hint="eastAsia"/>
                <w:sz w:val="24"/>
              </w:rPr>
              <w:t>易迅通</w:t>
            </w:r>
            <w:proofErr w:type="gramEnd"/>
            <w:r>
              <w:rPr>
                <w:rFonts w:ascii="Times New Roman" w:eastAsia="仿宋_GB2312" w:hAnsi="Times New Roman" w:cs="Times New Roman" w:hint="eastAsia"/>
                <w:sz w:val="24"/>
              </w:rPr>
              <w:t>科技</w:t>
            </w:r>
          </w:p>
          <w:p w14:paraId="5FD2D101"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有限公司</w:t>
            </w:r>
          </w:p>
        </w:tc>
        <w:tc>
          <w:tcPr>
            <w:tcW w:w="1939" w:type="dxa"/>
            <w:shd w:val="clear" w:color="auto" w:fill="auto"/>
            <w:vAlign w:val="center"/>
          </w:tcPr>
          <w:p w14:paraId="35A90315"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平台与技术集成</w:t>
            </w:r>
          </w:p>
        </w:tc>
      </w:tr>
      <w:tr w:rsidR="004417E2" w14:paraId="4275EF18" w14:textId="77777777">
        <w:trPr>
          <w:trHeight w:val="624"/>
          <w:jc w:val="center"/>
        </w:trPr>
        <w:tc>
          <w:tcPr>
            <w:tcW w:w="1025" w:type="dxa"/>
            <w:shd w:val="clear" w:color="auto" w:fill="auto"/>
            <w:vAlign w:val="center"/>
          </w:tcPr>
          <w:p w14:paraId="74B2F6C6"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夏召强</w:t>
            </w:r>
          </w:p>
        </w:tc>
        <w:tc>
          <w:tcPr>
            <w:tcW w:w="760" w:type="dxa"/>
            <w:shd w:val="clear" w:color="auto" w:fill="auto"/>
            <w:vAlign w:val="center"/>
          </w:tcPr>
          <w:p w14:paraId="10B1F8D4"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8</w:t>
            </w:r>
          </w:p>
        </w:tc>
        <w:tc>
          <w:tcPr>
            <w:tcW w:w="1091" w:type="dxa"/>
            <w:vAlign w:val="center"/>
          </w:tcPr>
          <w:p w14:paraId="16A389E7"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副教授</w:t>
            </w:r>
          </w:p>
        </w:tc>
        <w:tc>
          <w:tcPr>
            <w:tcW w:w="1792" w:type="dxa"/>
            <w:shd w:val="clear" w:color="auto" w:fill="auto"/>
            <w:vAlign w:val="center"/>
          </w:tcPr>
          <w:p w14:paraId="1AEE0ED4"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西北工业大学</w:t>
            </w:r>
          </w:p>
        </w:tc>
        <w:tc>
          <w:tcPr>
            <w:tcW w:w="1656" w:type="dxa"/>
            <w:shd w:val="clear" w:color="auto" w:fill="auto"/>
            <w:vAlign w:val="center"/>
          </w:tcPr>
          <w:p w14:paraId="39BB9F6D"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西北工业大学</w:t>
            </w:r>
          </w:p>
        </w:tc>
        <w:tc>
          <w:tcPr>
            <w:tcW w:w="1939" w:type="dxa"/>
            <w:shd w:val="clear" w:color="auto" w:fill="auto"/>
            <w:vAlign w:val="center"/>
          </w:tcPr>
          <w:p w14:paraId="6DDFEC37"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人脸验证技术</w:t>
            </w:r>
          </w:p>
        </w:tc>
      </w:tr>
      <w:tr w:rsidR="004417E2" w14:paraId="6DA34BFF" w14:textId="77777777">
        <w:trPr>
          <w:trHeight w:val="624"/>
          <w:jc w:val="center"/>
        </w:trPr>
        <w:tc>
          <w:tcPr>
            <w:tcW w:w="1025" w:type="dxa"/>
            <w:shd w:val="clear" w:color="auto" w:fill="auto"/>
            <w:vAlign w:val="center"/>
          </w:tcPr>
          <w:p w14:paraId="416241F6" w14:textId="68E4B0A8"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汪</w:t>
            </w:r>
            <w:r w:rsidR="00B06F03">
              <w:rPr>
                <w:rFonts w:ascii="Times New Roman" w:eastAsia="仿宋_GB2312" w:hAnsi="Times New Roman" w:cs="Times New Roman" w:hint="eastAsia"/>
                <w:sz w:val="24"/>
              </w:rPr>
              <w:t xml:space="preserve"> </w:t>
            </w:r>
            <w:r w:rsidR="00B06F03">
              <w:rPr>
                <w:rFonts w:ascii="Times New Roman" w:eastAsia="仿宋_GB2312" w:hAnsi="Times New Roman" w:cs="Times New Roman"/>
                <w:sz w:val="24"/>
              </w:rPr>
              <w:t xml:space="preserve"> </w:t>
            </w:r>
            <w:proofErr w:type="gramStart"/>
            <w:r>
              <w:rPr>
                <w:rFonts w:ascii="Times New Roman" w:eastAsia="仿宋_GB2312" w:hAnsi="Times New Roman" w:cs="Times New Roman" w:hint="eastAsia"/>
                <w:sz w:val="24"/>
              </w:rPr>
              <w:t>霖</w:t>
            </w:r>
            <w:proofErr w:type="gramEnd"/>
          </w:p>
        </w:tc>
        <w:tc>
          <w:tcPr>
            <w:tcW w:w="760" w:type="dxa"/>
            <w:shd w:val="clear" w:color="auto" w:fill="auto"/>
            <w:vAlign w:val="center"/>
          </w:tcPr>
          <w:p w14:paraId="718956D3"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9</w:t>
            </w:r>
          </w:p>
        </w:tc>
        <w:tc>
          <w:tcPr>
            <w:tcW w:w="1091" w:type="dxa"/>
            <w:vAlign w:val="center"/>
          </w:tcPr>
          <w:p w14:paraId="3CD4E266"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副教授</w:t>
            </w:r>
          </w:p>
        </w:tc>
        <w:tc>
          <w:tcPr>
            <w:tcW w:w="1792" w:type="dxa"/>
            <w:shd w:val="clear" w:color="auto" w:fill="auto"/>
            <w:vAlign w:val="center"/>
          </w:tcPr>
          <w:p w14:paraId="4DFE45BC"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西北大学</w:t>
            </w:r>
          </w:p>
        </w:tc>
        <w:tc>
          <w:tcPr>
            <w:tcW w:w="1656" w:type="dxa"/>
            <w:shd w:val="clear" w:color="auto" w:fill="auto"/>
            <w:vAlign w:val="center"/>
          </w:tcPr>
          <w:p w14:paraId="2EC61F9B"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西北大学</w:t>
            </w:r>
          </w:p>
        </w:tc>
        <w:tc>
          <w:tcPr>
            <w:tcW w:w="1939" w:type="dxa"/>
            <w:shd w:val="clear" w:color="auto" w:fill="auto"/>
            <w:vAlign w:val="center"/>
          </w:tcPr>
          <w:p w14:paraId="01B73CC7"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图像增强技术</w:t>
            </w:r>
          </w:p>
        </w:tc>
      </w:tr>
      <w:tr w:rsidR="004417E2" w14:paraId="6CFCE6C3" w14:textId="77777777">
        <w:trPr>
          <w:trHeight w:val="624"/>
          <w:jc w:val="center"/>
        </w:trPr>
        <w:tc>
          <w:tcPr>
            <w:tcW w:w="1025" w:type="dxa"/>
            <w:shd w:val="clear" w:color="auto" w:fill="auto"/>
            <w:vAlign w:val="center"/>
          </w:tcPr>
          <w:p w14:paraId="2CA76E33" w14:textId="77777777" w:rsidR="004417E2" w:rsidRDefault="00FA1876">
            <w:pPr>
              <w:spacing w:line="300" w:lineRule="exact"/>
              <w:jc w:val="center"/>
              <w:rPr>
                <w:rFonts w:ascii="Times New Roman" w:eastAsia="仿宋_GB2312" w:hAnsi="Times New Roman" w:cs="Times New Roman"/>
                <w:sz w:val="24"/>
              </w:rPr>
            </w:pPr>
            <w:hyperlink r:id="rId18" w:tgtFrame="https://kns.cnki.net/kns8s/knet" w:history="1">
              <w:r w:rsidR="00A2723B">
                <w:rPr>
                  <w:rFonts w:ascii="Times New Roman" w:eastAsia="仿宋_GB2312" w:hAnsi="Times New Roman" w:cs="Times New Roman" w:hint="eastAsia"/>
                  <w:sz w:val="24"/>
                </w:rPr>
                <w:t>张少博</w:t>
              </w:r>
            </w:hyperlink>
          </w:p>
        </w:tc>
        <w:tc>
          <w:tcPr>
            <w:tcW w:w="760" w:type="dxa"/>
            <w:shd w:val="clear" w:color="auto" w:fill="auto"/>
            <w:vAlign w:val="center"/>
          </w:tcPr>
          <w:p w14:paraId="2E3B6EF9"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10</w:t>
            </w:r>
          </w:p>
        </w:tc>
        <w:tc>
          <w:tcPr>
            <w:tcW w:w="1091" w:type="dxa"/>
            <w:vAlign w:val="center"/>
          </w:tcPr>
          <w:p w14:paraId="391D1522"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讲师</w:t>
            </w:r>
          </w:p>
        </w:tc>
        <w:tc>
          <w:tcPr>
            <w:tcW w:w="1792" w:type="dxa"/>
            <w:shd w:val="clear" w:color="auto" w:fill="auto"/>
            <w:vAlign w:val="center"/>
          </w:tcPr>
          <w:p w14:paraId="2BC0888D"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西北大学</w:t>
            </w:r>
          </w:p>
        </w:tc>
        <w:tc>
          <w:tcPr>
            <w:tcW w:w="1656" w:type="dxa"/>
            <w:shd w:val="clear" w:color="auto" w:fill="auto"/>
            <w:vAlign w:val="center"/>
          </w:tcPr>
          <w:p w14:paraId="144362D7"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西北大学</w:t>
            </w:r>
          </w:p>
        </w:tc>
        <w:tc>
          <w:tcPr>
            <w:tcW w:w="1939" w:type="dxa"/>
            <w:shd w:val="clear" w:color="auto" w:fill="auto"/>
            <w:vAlign w:val="center"/>
          </w:tcPr>
          <w:p w14:paraId="78338EDF"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姿态识别技术</w:t>
            </w:r>
          </w:p>
        </w:tc>
      </w:tr>
      <w:tr w:rsidR="004417E2" w14:paraId="147EC2FB" w14:textId="77777777">
        <w:trPr>
          <w:trHeight w:val="624"/>
          <w:jc w:val="center"/>
        </w:trPr>
        <w:tc>
          <w:tcPr>
            <w:tcW w:w="1025" w:type="dxa"/>
            <w:shd w:val="clear" w:color="auto" w:fill="auto"/>
            <w:vAlign w:val="center"/>
          </w:tcPr>
          <w:p w14:paraId="3D2DBA74"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张友斌</w:t>
            </w:r>
          </w:p>
        </w:tc>
        <w:tc>
          <w:tcPr>
            <w:tcW w:w="760" w:type="dxa"/>
            <w:shd w:val="clear" w:color="auto" w:fill="auto"/>
            <w:vAlign w:val="center"/>
          </w:tcPr>
          <w:p w14:paraId="1E56D879"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11</w:t>
            </w:r>
          </w:p>
        </w:tc>
        <w:tc>
          <w:tcPr>
            <w:tcW w:w="1091" w:type="dxa"/>
            <w:vAlign w:val="center"/>
          </w:tcPr>
          <w:p w14:paraId="04BB55C1"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技术</w:t>
            </w:r>
          </w:p>
          <w:p w14:paraId="21D57EA5"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总监</w:t>
            </w:r>
          </w:p>
        </w:tc>
        <w:tc>
          <w:tcPr>
            <w:tcW w:w="1792" w:type="dxa"/>
            <w:shd w:val="clear" w:color="auto" w:fill="auto"/>
            <w:vAlign w:val="center"/>
          </w:tcPr>
          <w:p w14:paraId="166835E5" w14:textId="77777777" w:rsidR="004417E2" w:rsidRDefault="00A2723B">
            <w:pPr>
              <w:spacing w:line="300" w:lineRule="exact"/>
              <w:jc w:val="center"/>
              <w:rPr>
                <w:rFonts w:ascii="Times New Roman" w:eastAsia="仿宋_GB2312" w:hAnsi="Times New Roman" w:cs="Times New Roman"/>
                <w:sz w:val="24"/>
              </w:rPr>
            </w:pPr>
            <w:proofErr w:type="gramStart"/>
            <w:r>
              <w:rPr>
                <w:rFonts w:ascii="Times New Roman" w:eastAsia="仿宋_GB2312" w:hAnsi="Times New Roman" w:cs="Times New Roman" w:hint="eastAsia"/>
                <w:sz w:val="24"/>
              </w:rPr>
              <w:t>易迅通</w:t>
            </w:r>
            <w:proofErr w:type="gramEnd"/>
            <w:r>
              <w:rPr>
                <w:rFonts w:ascii="Times New Roman" w:eastAsia="仿宋_GB2312" w:hAnsi="Times New Roman" w:cs="Times New Roman" w:hint="eastAsia"/>
                <w:sz w:val="24"/>
              </w:rPr>
              <w:t>科技</w:t>
            </w:r>
          </w:p>
          <w:p w14:paraId="36E83D47"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有限公司</w:t>
            </w:r>
          </w:p>
        </w:tc>
        <w:tc>
          <w:tcPr>
            <w:tcW w:w="1656" w:type="dxa"/>
            <w:shd w:val="clear" w:color="auto" w:fill="auto"/>
            <w:vAlign w:val="center"/>
          </w:tcPr>
          <w:p w14:paraId="06839148" w14:textId="77777777" w:rsidR="004417E2" w:rsidRDefault="00A2723B">
            <w:pPr>
              <w:spacing w:line="300" w:lineRule="exact"/>
              <w:jc w:val="center"/>
              <w:rPr>
                <w:rFonts w:ascii="Times New Roman" w:eastAsia="仿宋_GB2312" w:hAnsi="Times New Roman" w:cs="Times New Roman"/>
                <w:sz w:val="24"/>
              </w:rPr>
            </w:pPr>
            <w:proofErr w:type="gramStart"/>
            <w:r>
              <w:rPr>
                <w:rFonts w:ascii="Times New Roman" w:eastAsia="仿宋_GB2312" w:hAnsi="Times New Roman" w:cs="Times New Roman" w:hint="eastAsia"/>
                <w:sz w:val="24"/>
              </w:rPr>
              <w:t>易迅通</w:t>
            </w:r>
            <w:proofErr w:type="gramEnd"/>
            <w:r>
              <w:rPr>
                <w:rFonts w:ascii="Times New Roman" w:eastAsia="仿宋_GB2312" w:hAnsi="Times New Roman" w:cs="Times New Roman" w:hint="eastAsia"/>
                <w:sz w:val="24"/>
              </w:rPr>
              <w:t>科技</w:t>
            </w:r>
          </w:p>
          <w:p w14:paraId="00692B63"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有限公司</w:t>
            </w:r>
          </w:p>
        </w:tc>
        <w:tc>
          <w:tcPr>
            <w:tcW w:w="1939" w:type="dxa"/>
            <w:shd w:val="clear" w:color="auto" w:fill="auto"/>
            <w:vAlign w:val="center"/>
          </w:tcPr>
          <w:p w14:paraId="5DB2193B"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平台与技术集成</w:t>
            </w:r>
          </w:p>
        </w:tc>
      </w:tr>
      <w:tr w:rsidR="004417E2" w14:paraId="69647030" w14:textId="77777777">
        <w:trPr>
          <w:trHeight w:val="624"/>
          <w:jc w:val="center"/>
        </w:trPr>
        <w:tc>
          <w:tcPr>
            <w:tcW w:w="1025" w:type="dxa"/>
            <w:shd w:val="clear" w:color="auto" w:fill="auto"/>
            <w:vAlign w:val="center"/>
          </w:tcPr>
          <w:p w14:paraId="5E0AD12D" w14:textId="77777777" w:rsidR="004417E2" w:rsidRDefault="00FA1876">
            <w:pPr>
              <w:spacing w:line="300" w:lineRule="exact"/>
              <w:jc w:val="center"/>
              <w:rPr>
                <w:rFonts w:ascii="Times New Roman" w:eastAsia="仿宋_GB2312" w:hAnsi="Times New Roman" w:cs="Times New Roman"/>
                <w:sz w:val="24"/>
              </w:rPr>
            </w:pPr>
            <w:hyperlink r:id="rId19" w:tgtFrame="https://kns.cnki.net/kns8s/knet" w:history="1">
              <w:r w:rsidR="00A2723B">
                <w:rPr>
                  <w:rFonts w:ascii="Times New Roman" w:eastAsia="仿宋_GB2312" w:hAnsi="Times New Roman" w:cs="Times New Roman" w:hint="eastAsia"/>
                  <w:sz w:val="24"/>
                </w:rPr>
                <w:t>乐明楠</w:t>
              </w:r>
            </w:hyperlink>
          </w:p>
        </w:tc>
        <w:tc>
          <w:tcPr>
            <w:tcW w:w="760" w:type="dxa"/>
            <w:shd w:val="clear" w:color="auto" w:fill="auto"/>
            <w:vAlign w:val="center"/>
          </w:tcPr>
          <w:p w14:paraId="60079BD0"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12</w:t>
            </w:r>
          </w:p>
        </w:tc>
        <w:tc>
          <w:tcPr>
            <w:tcW w:w="1091" w:type="dxa"/>
            <w:vAlign w:val="center"/>
          </w:tcPr>
          <w:p w14:paraId="1EF16D0E"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讲师</w:t>
            </w:r>
          </w:p>
        </w:tc>
        <w:tc>
          <w:tcPr>
            <w:tcW w:w="1792" w:type="dxa"/>
            <w:shd w:val="clear" w:color="auto" w:fill="auto"/>
            <w:vAlign w:val="center"/>
          </w:tcPr>
          <w:p w14:paraId="2EF17A8B"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西北大学</w:t>
            </w:r>
          </w:p>
        </w:tc>
        <w:tc>
          <w:tcPr>
            <w:tcW w:w="1656" w:type="dxa"/>
            <w:shd w:val="clear" w:color="auto" w:fill="auto"/>
            <w:vAlign w:val="center"/>
          </w:tcPr>
          <w:p w14:paraId="00F6F2C7"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西北大学</w:t>
            </w:r>
          </w:p>
        </w:tc>
        <w:tc>
          <w:tcPr>
            <w:tcW w:w="1939" w:type="dxa"/>
            <w:shd w:val="clear" w:color="auto" w:fill="auto"/>
            <w:vAlign w:val="center"/>
          </w:tcPr>
          <w:p w14:paraId="1CCC6C53"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非接触生理信号分析技术</w:t>
            </w:r>
          </w:p>
        </w:tc>
      </w:tr>
      <w:tr w:rsidR="004417E2" w14:paraId="608EC3C8" w14:textId="77777777">
        <w:trPr>
          <w:trHeight w:val="624"/>
          <w:jc w:val="center"/>
        </w:trPr>
        <w:tc>
          <w:tcPr>
            <w:tcW w:w="1025" w:type="dxa"/>
            <w:shd w:val="clear" w:color="auto" w:fill="auto"/>
            <w:vAlign w:val="center"/>
          </w:tcPr>
          <w:p w14:paraId="4D30C415"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刘永华</w:t>
            </w:r>
          </w:p>
        </w:tc>
        <w:tc>
          <w:tcPr>
            <w:tcW w:w="760" w:type="dxa"/>
            <w:shd w:val="clear" w:color="auto" w:fill="auto"/>
            <w:vAlign w:val="center"/>
          </w:tcPr>
          <w:p w14:paraId="62DF254E"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13</w:t>
            </w:r>
          </w:p>
        </w:tc>
        <w:tc>
          <w:tcPr>
            <w:tcW w:w="1091" w:type="dxa"/>
            <w:vAlign w:val="center"/>
          </w:tcPr>
          <w:p w14:paraId="25A70CB6"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总经理</w:t>
            </w:r>
          </w:p>
        </w:tc>
        <w:tc>
          <w:tcPr>
            <w:tcW w:w="1792" w:type="dxa"/>
            <w:shd w:val="clear" w:color="auto" w:fill="auto"/>
            <w:vAlign w:val="center"/>
          </w:tcPr>
          <w:p w14:paraId="149F60C3" w14:textId="77777777" w:rsidR="004417E2" w:rsidRDefault="00A2723B">
            <w:pPr>
              <w:spacing w:line="300" w:lineRule="exact"/>
              <w:jc w:val="center"/>
              <w:rPr>
                <w:rFonts w:ascii="Times New Roman" w:eastAsia="仿宋_GB2312" w:hAnsi="Times New Roman" w:cs="Times New Roman"/>
                <w:sz w:val="24"/>
              </w:rPr>
            </w:pPr>
            <w:proofErr w:type="gramStart"/>
            <w:r>
              <w:rPr>
                <w:rFonts w:ascii="Times New Roman" w:eastAsia="仿宋_GB2312" w:hAnsi="Times New Roman" w:cs="Times New Roman" w:hint="eastAsia"/>
                <w:sz w:val="24"/>
              </w:rPr>
              <w:t>易迅通</w:t>
            </w:r>
            <w:proofErr w:type="gramEnd"/>
            <w:r>
              <w:rPr>
                <w:rFonts w:ascii="Times New Roman" w:eastAsia="仿宋_GB2312" w:hAnsi="Times New Roman" w:cs="Times New Roman" w:hint="eastAsia"/>
                <w:sz w:val="24"/>
              </w:rPr>
              <w:t>科技</w:t>
            </w:r>
          </w:p>
          <w:p w14:paraId="414FC69F"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有限公司</w:t>
            </w:r>
          </w:p>
        </w:tc>
        <w:tc>
          <w:tcPr>
            <w:tcW w:w="1656" w:type="dxa"/>
            <w:shd w:val="clear" w:color="auto" w:fill="auto"/>
            <w:vAlign w:val="center"/>
          </w:tcPr>
          <w:p w14:paraId="2C839AEE" w14:textId="77777777" w:rsidR="004417E2" w:rsidRDefault="00A2723B">
            <w:pPr>
              <w:spacing w:line="300" w:lineRule="exact"/>
              <w:jc w:val="center"/>
              <w:rPr>
                <w:rFonts w:ascii="Times New Roman" w:eastAsia="仿宋_GB2312" w:hAnsi="Times New Roman" w:cs="Times New Roman"/>
                <w:sz w:val="24"/>
              </w:rPr>
            </w:pPr>
            <w:proofErr w:type="gramStart"/>
            <w:r>
              <w:rPr>
                <w:rFonts w:ascii="Times New Roman" w:eastAsia="仿宋_GB2312" w:hAnsi="Times New Roman" w:cs="Times New Roman" w:hint="eastAsia"/>
                <w:sz w:val="24"/>
              </w:rPr>
              <w:t>易迅通</w:t>
            </w:r>
            <w:proofErr w:type="gramEnd"/>
            <w:r>
              <w:rPr>
                <w:rFonts w:ascii="Times New Roman" w:eastAsia="仿宋_GB2312" w:hAnsi="Times New Roman" w:cs="Times New Roman" w:hint="eastAsia"/>
                <w:sz w:val="24"/>
              </w:rPr>
              <w:t>科技</w:t>
            </w:r>
          </w:p>
          <w:p w14:paraId="4FDB55C8"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有限公司</w:t>
            </w:r>
          </w:p>
        </w:tc>
        <w:tc>
          <w:tcPr>
            <w:tcW w:w="1939" w:type="dxa"/>
            <w:shd w:val="clear" w:color="auto" w:fill="auto"/>
            <w:vAlign w:val="center"/>
          </w:tcPr>
          <w:p w14:paraId="2C76B1C6"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平台与技术集成</w:t>
            </w:r>
          </w:p>
        </w:tc>
      </w:tr>
      <w:tr w:rsidR="004417E2" w14:paraId="23F8E9B0" w14:textId="77777777">
        <w:trPr>
          <w:trHeight w:val="624"/>
          <w:jc w:val="center"/>
        </w:trPr>
        <w:tc>
          <w:tcPr>
            <w:tcW w:w="1025" w:type="dxa"/>
            <w:shd w:val="clear" w:color="auto" w:fill="auto"/>
            <w:vAlign w:val="center"/>
          </w:tcPr>
          <w:p w14:paraId="5FF9BB1A"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赵国英</w:t>
            </w:r>
          </w:p>
        </w:tc>
        <w:tc>
          <w:tcPr>
            <w:tcW w:w="760" w:type="dxa"/>
            <w:shd w:val="clear" w:color="auto" w:fill="auto"/>
            <w:vAlign w:val="center"/>
          </w:tcPr>
          <w:p w14:paraId="0A8BC06C"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14</w:t>
            </w:r>
          </w:p>
        </w:tc>
        <w:tc>
          <w:tcPr>
            <w:tcW w:w="1091" w:type="dxa"/>
            <w:vAlign w:val="center"/>
          </w:tcPr>
          <w:p w14:paraId="2E6198E5"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教授</w:t>
            </w:r>
          </w:p>
        </w:tc>
        <w:tc>
          <w:tcPr>
            <w:tcW w:w="1792" w:type="dxa"/>
            <w:shd w:val="clear" w:color="auto" w:fill="auto"/>
            <w:vAlign w:val="center"/>
          </w:tcPr>
          <w:p w14:paraId="713362BA"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西北大学</w:t>
            </w:r>
          </w:p>
        </w:tc>
        <w:tc>
          <w:tcPr>
            <w:tcW w:w="1656" w:type="dxa"/>
            <w:shd w:val="clear" w:color="auto" w:fill="auto"/>
            <w:vAlign w:val="center"/>
          </w:tcPr>
          <w:p w14:paraId="5B5F7C18"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西北大学</w:t>
            </w:r>
          </w:p>
        </w:tc>
        <w:tc>
          <w:tcPr>
            <w:tcW w:w="1939" w:type="dxa"/>
            <w:shd w:val="clear" w:color="auto" w:fill="auto"/>
            <w:vAlign w:val="center"/>
          </w:tcPr>
          <w:p w14:paraId="79288EBD"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非接触生理信号分析技术</w:t>
            </w:r>
          </w:p>
        </w:tc>
      </w:tr>
      <w:tr w:rsidR="004417E2" w14:paraId="208D6901" w14:textId="77777777">
        <w:trPr>
          <w:trHeight w:val="624"/>
          <w:jc w:val="center"/>
        </w:trPr>
        <w:tc>
          <w:tcPr>
            <w:tcW w:w="1025" w:type="dxa"/>
            <w:shd w:val="clear" w:color="auto" w:fill="auto"/>
            <w:vAlign w:val="center"/>
          </w:tcPr>
          <w:p w14:paraId="1F29D6B0"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范建平</w:t>
            </w:r>
          </w:p>
        </w:tc>
        <w:tc>
          <w:tcPr>
            <w:tcW w:w="760" w:type="dxa"/>
            <w:shd w:val="clear" w:color="auto" w:fill="auto"/>
            <w:vAlign w:val="center"/>
          </w:tcPr>
          <w:p w14:paraId="231DD7EF"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15</w:t>
            </w:r>
          </w:p>
        </w:tc>
        <w:tc>
          <w:tcPr>
            <w:tcW w:w="1091" w:type="dxa"/>
            <w:vAlign w:val="center"/>
          </w:tcPr>
          <w:p w14:paraId="4AF1B5EE"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教授</w:t>
            </w:r>
          </w:p>
        </w:tc>
        <w:tc>
          <w:tcPr>
            <w:tcW w:w="1792" w:type="dxa"/>
            <w:shd w:val="clear" w:color="auto" w:fill="auto"/>
            <w:vAlign w:val="center"/>
          </w:tcPr>
          <w:p w14:paraId="35DD3797"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西北大学</w:t>
            </w:r>
          </w:p>
        </w:tc>
        <w:tc>
          <w:tcPr>
            <w:tcW w:w="1656" w:type="dxa"/>
            <w:shd w:val="clear" w:color="auto" w:fill="auto"/>
            <w:vAlign w:val="center"/>
          </w:tcPr>
          <w:p w14:paraId="02AA6451"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西北大学</w:t>
            </w:r>
          </w:p>
        </w:tc>
        <w:tc>
          <w:tcPr>
            <w:tcW w:w="1939" w:type="dxa"/>
            <w:shd w:val="clear" w:color="auto" w:fill="auto"/>
            <w:vAlign w:val="center"/>
          </w:tcPr>
          <w:p w14:paraId="5DD71D57" w14:textId="77777777" w:rsidR="004417E2" w:rsidRDefault="00A2723B">
            <w:pPr>
              <w:spacing w:line="3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目标识别技术</w:t>
            </w:r>
          </w:p>
        </w:tc>
      </w:tr>
    </w:tbl>
    <w:p w14:paraId="6C020009" w14:textId="77777777" w:rsidR="004417E2" w:rsidRDefault="00A2723B">
      <w:pPr>
        <w:spacing w:beforeLines="50" w:before="156" w:line="360" w:lineRule="auto"/>
        <w:rPr>
          <w:rFonts w:ascii="仿宋" w:eastAsia="仿宋" w:hAnsi="仿宋" w:cs="仿宋"/>
          <w:b/>
          <w:bCs/>
          <w:sz w:val="28"/>
          <w:szCs w:val="28"/>
        </w:rPr>
      </w:pPr>
      <w:r>
        <w:rPr>
          <w:rFonts w:ascii="仿宋" w:eastAsia="仿宋" w:hAnsi="仿宋" w:cs="仿宋" w:hint="eastAsia"/>
          <w:b/>
          <w:bCs/>
          <w:sz w:val="28"/>
          <w:szCs w:val="28"/>
        </w:rPr>
        <w:t>八、主要完成单位及创新推广贡献</w:t>
      </w:r>
    </w:p>
    <w:p w14:paraId="23C84DB6" w14:textId="77777777" w:rsidR="004417E2" w:rsidRDefault="00A2723B">
      <w:pPr>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西北大学主要贡献集中在技术方案设计、安全性及实验研究方面，对项目第</w:t>
      </w:r>
      <w:r>
        <w:rPr>
          <w:rFonts w:ascii="Times New Roman" w:eastAsia="仿宋" w:hAnsi="Times New Roman" w:cs="Times New Roman" w:hint="eastAsia"/>
          <w:sz w:val="28"/>
          <w:szCs w:val="28"/>
        </w:rPr>
        <w:t>一、</w:t>
      </w:r>
      <w:r>
        <w:rPr>
          <w:rFonts w:ascii="Times New Roman" w:eastAsia="仿宋" w:hAnsi="Times New Roman" w:cs="Times New Roman"/>
          <w:sz w:val="28"/>
          <w:szCs w:val="28"/>
        </w:rPr>
        <w:t>第</w:t>
      </w:r>
      <w:r>
        <w:rPr>
          <w:rFonts w:ascii="Times New Roman" w:eastAsia="仿宋" w:hAnsi="Times New Roman" w:cs="Times New Roman" w:hint="eastAsia"/>
          <w:sz w:val="28"/>
          <w:szCs w:val="28"/>
        </w:rPr>
        <w:t>二和第三</w:t>
      </w:r>
      <w:r>
        <w:rPr>
          <w:rFonts w:ascii="Times New Roman" w:eastAsia="仿宋" w:hAnsi="Times New Roman" w:cs="Times New Roman"/>
          <w:sz w:val="28"/>
          <w:szCs w:val="28"/>
        </w:rPr>
        <w:t>方面的成果均做出了创造性贡献：</w:t>
      </w:r>
      <w:r>
        <w:rPr>
          <w:rFonts w:ascii="Times New Roman" w:eastAsia="仿宋" w:hAnsi="Times New Roman" w:cs="Times New Roman" w:hint="eastAsia"/>
          <w:sz w:val="28"/>
          <w:szCs w:val="28"/>
        </w:rPr>
        <w:t>（</w:t>
      </w:r>
      <w:r>
        <w:rPr>
          <w:rFonts w:ascii="Times New Roman" w:eastAsia="仿宋" w:hAnsi="Times New Roman" w:cs="Times New Roman"/>
          <w:sz w:val="28"/>
          <w:szCs w:val="28"/>
        </w:rPr>
        <w:t>1</w:t>
      </w:r>
      <w:r>
        <w:rPr>
          <w:rFonts w:ascii="Times New Roman" w:eastAsia="仿宋" w:hAnsi="Times New Roman" w:cs="Times New Roman"/>
          <w:sz w:val="28"/>
          <w:szCs w:val="28"/>
        </w:rPr>
        <w:t>）提出了</w:t>
      </w:r>
      <w:r>
        <w:rPr>
          <w:rFonts w:ascii="Times New Roman" w:eastAsia="仿宋" w:hAnsi="Times New Roman" w:cs="Times New Roman" w:hint="eastAsia"/>
          <w:sz w:val="28"/>
          <w:szCs w:val="28"/>
        </w:rPr>
        <w:t>雾</w:t>
      </w:r>
      <w:proofErr w:type="gramStart"/>
      <w:r>
        <w:rPr>
          <w:rFonts w:ascii="Times New Roman" w:eastAsia="仿宋" w:hAnsi="Times New Roman" w:cs="Times New Roman" w:hint="eastAsia"/>
          <w:sz w:val="28"/>
          <w:szCs w:val="28"/>
        </w:rPr>
        <w:t>霾</w:t>
      </w:r>
      <w:proofErr w:type="gramEnd"/>
      <w:r>
        <w:rPr>
          <w:rFonts w:ascii="Times New Roman" w:eastAsia="仿宋" w:hAnsi="Times New Roman" w:cs="Times New Roman" w:hint="eastAsia"/>
          <w:sz w:val="28"/>
          <w:szCs w:val="28"/>
        </w:rPr>
        <w:t>图像清晰化的图像增强技术；（</w:t>
      </w:r>
      <w:r>
        <w:rPr>
          <w:rFonts w:ascii="Times New Roman" w:eastAsia="仿宋" w:hAnsi="Times New Roman" w:cs="Times New Roman" w:hint="eastAsia"/>
          <w:sz w:val="28"/>
          <w:szCs w:val="28"/>
        </w:rPr>
        <w:t>2</w:t>
      </w:r>
      <w:r>
        <w:rPr>
          <w:rFonts w:ascii="Times New Roman" w:eastAsia="仿宋" w:hAnsi="Times New Roman" w:cs="Times New Roman" w:hint="eastAsia"/>
          <w:sz w:val="28"/>
          <w:szCs w:val="28"/>
        </w:rPr>
        <w:t>）提出了危险行为快速定位和威胁感知技术；（</w:t>
      </w:r>
      <w:r>
        <w:rPr>
          <w:rFonts w:ascii="Times New Roman" w:eastAsia="仿宋" w:hAnsi="Times New Roman" w:cs="Times New Roman" w:hint="eastAsia"/>
          <w:sz w:val="28"/>
          <w:szCs w:val="28"/>
        </w:rPr>
        <w:t>3</w:t>
      </w:r>
      <w:r>
        <w:rPr>
          <w:rFonts w:ascii="Times New Roman" w:eastAsia="仿宋" w:hAnsi="Times New Roman" w:cs="Times New Roman" w:hint="eastAsia"/>
          <w:sz w:val="28"/>
          <w:szCs w:val="28"/>
        </w:rPr>
        <w:t>）提出了负向心理和生理检测技术。</w:t>
      </w:r>
    </w:p>
    <w:p w14:paraId="5659FD15" w14:textId="77777777" w:rsidR="004417E2" w:rsidRDefault="00A2723B">
      <w:pPr>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lastRenderedPageBreak/>
        <w:t>西北工业大学主要贡献集中在</w:t>
      </w:r>
      <w:r>
        <w:rPr>
          <w:rFonts w:ascii="仿宋" w:eastAsia="仿宋" w:hAnsi="仿宋" w:cs="仿宋" w:hint="eastAsia"/>
          <w:sz w:val="28"/>
          <w:szCs w:val="28"/>
        </w:rPr>
        <w:t>复杂环境</w:t>
      </w:r>
      <w:r>
        <w:rPr>
          <w:rFonts w:ascii="Times New Roman" w:eastAsia="仿宋" w:hAnsi="Times New Roman" w:cs="Times New Roman" w:hint="eastAsia"/>
          <w:sz w:val="28"/>
          <w:szCs w:val="28"/>
        </w:rPr>
        <w:t>视觉感知技术</w:t>
      </w:r>
      <w:r>
        <w:rPr>
          <w:rFonts w:ascii="Times New Roman" w:eastAsia="仿宋" w:hAnsi="Times New Roman" w:cs="Times New Roman"/>
          <w:sz w:val="28"/>
          <w:szCs w:val="28"/>
        </w:rPr>
        <w:t>相关技术和系统验证方面，</w:t>
      </w:r>
      <w:r>
        <w:rPr>
          <w:rFonts w:ascii="Times New Roman" w:eastAsia="仿宋" w:hAnsi="Times New Roman" w:cs="Times New Roman" w:hint="eastAsia"/>
          <w:sz w:val="28"/>
          <w:szCs w:val="28"/>
        </w:rPr>
        <w:t>对项目第一和第三方面的成果</w:t>
      </w:r>
      <w:r>
        <w:rPr>
          <w:rFonts w:ascii="Times New Roman" w:eastAsia="仿宋" w:hAnsi="Times New Roman" w:cs="Times New Roman"/>
          <w:sz w:val="28"/>
          <w:szCs w:val="28"/>
        </w:rPr>
        <w:t>均做出了创造性贡献：</w:t>
      </w:r>
      <w:r>
        <w:rPr>
          <w:rFonts w:ascii="Times New Roman" w:eastAsia="仿宋" w:hAnsi="Times New Roman" w:cs="Times New Roman" w:hint="eastAsia"/>
          <w:sz w:val="28"/>
          <w:szCs w:val="28"/>
        </w:rPr>
        <w:t>（</w:t>
      </w:r>
      <w:r>
        <w:rPr>
          <w:rFonts w:ascii="Times New Roman" w:eastAsia="仿宋" w:hAnsi="Times New Roman" w:cs="Times New Roman"/>
          <w:sz w:val="28"/>
          <w:szCs w:val="28"/>
        </w:rPr>
        <w:t>1</w:t>
      </w:r>
      <w:r>
        <w:rPr>
          <w:rFonts w:ascii="Times New Roman" w:eastAsia="仿宋" w:hAnsi="Times New Roman" w:cs="Times New Roman"/>
          <w:sz w:val="28"/>
          <w:szCs w:val="28"/>
        </w:rPr>
        <w:t>）</w:t>
      </w:r>
      <w:r>
        <w:rPr>
          <w:rFonts w:ascii="Times New Roman" w:eastAsia="仿宋" w:hAnsi="Times New Roman" w:cs="Times New Roman" w:hint="eastAsia"/>
          <w:sz w:val="28"/>
          <w:szCs w:val="28"/>
        </w:rPr>
        <w:t>提出了本质图像分析和</w:t>
      </w:r>
      <w:r>
        <w:rPr>
          <w:rFonts w:ascii="Times New Roman" w:eastAsia="仿宋" w:hAnsi="Times New Roman" w:cs="Times New Roman"/>
          <w:sz w:val="28"/>
          <w:szCs w:val="28"/>
        </w:rPr>
        <w:t>阴影去除</w:t>
      </w:r>
      <w:r>
        <w:rPr>
          <w:rFonts w:ascii="Times New Roman" w:eastAsia="仿宋" w:hAnsi="Times New Roman" w:cs="Times New Roman" w:hint="eastAsia"/>
          <w:sz w:val="28"/>
          <w:szCs w:val="28"/>
        </w:rPr>
        <w:t>等图像增强技术；（</w:t>
      </w:r>
      <w:r>
        <w:rPr>
          <w:rFonts w:ascii="Times New Roman" w:eastAsia="仿宋" w:hAnsi="Times New Roman" w:cs="Times New Roman"/>
          <w:sz w:val="28"/>
          <w:szCs w:val="28"/>
        </w:rPr>
        <w:t>2</w:t>
      </w:r>
      <w:r>
        <w:rPr>
          <w:rFonts w:ascii="Times New Roman" w:eastAsia="仿宋" w:hAnsi="Times New Roman" w:cs="Times New Roman" w:hint="eastAsia"/>
          <w:sz w:val="28"/>
          <w:szCs w:val="28"/>
        </w:rPr>
        <w:t>）提出了虚假人脸检测</w:t>
      </w:r>
      <w:r>
        <w:rPr>
          <w:rFonts w:ascii="Times New Roman" w:eastAsia="仿宋" w:hAnsi="Times New Roman" w:cs="Times New Roman"/>
          <w:sz w:val="28"/>
          <w:szCs w:val="28"/>
        </w:rPr>
        <w:t>技术</w:t>
      </w:r>
      <w:r>
        <w:rPr>
          <w:rFonts w:ascii="Times New Roman" w:eastAsia="仿宋" w:hAnsi="Times New Roman" w:cs="Times New Roman" w:hint="eastAsia"/>
          <w:sz w:val="28"/>
          <w:szCs w:val="28"/>
        </w:rPr>
        <w:t>。</w:t>
      </w:r>
    </w:p>
    <w:p w14:paraId="554EF0C9" w14:textId="77777777" w:rsidR="004417E2" w:rsidRDefault="00A2723B">
      <w:pPr>
        <w:ind w:firstLineChars="200" w:firstLine="560"/>
        <w:rPr>
          <w:rFonts w:ascii="Times New Roman" w:eastAsia="仿宋" w:hAnsi="Times New Roman" w:cs="Times New Roman"/>
          <w:sz w:val="28"/>
          <w:szCs w:val="28"/>
        </w:rPr>
      </w:pPr>
      <w:proofErr w:type="gramStart"/>
      <w:r>
        <w:rPr>
          <w:rFonts w:ascii="Times New Roman" w:eastAsia="仿宋" w:hAnsi="Times New Roman" w:cs="Times New Roman"/>
          <w:sz w:val="28"/>
          <w:szCs w:val="28"/>
        </w:rPr>
        <w:t>易迅通</w:t>
      </w:r>
      <w:proofErr w:type="gramEnd"/>
      <w:r>
        <w:rPr>
          <w:rFonts w:ascii="Times New Roman" w:eastAsia="仿宋" w:hAnsi="Times New Roman" w:cs="Times New Roman"/>
          <w:sz w:val="28"/>
          <w:szCs w:val="28"/>
        </w:rPr>
        <w:t>科技有限公司主要贡献在</w:t>
      </w:r>
      <w:r>
        <w:rPr>
          <w:rFonts w:ascii="Times New Roman" w:eastAsia="仿宋" w:hAnsi="Times New Roman" w:cs="Times New Roman" w:hint="eastAsia"/>
          <w:sz w:val="28"/>
          <w:szCs w:val="28"/>
        </w:rPr>
        <w:t>应用</w:t>
      </w:r>
      <w:r>
        <w:rPr>
          <w:rFonts w:ascii="Times New Roman" w:eastAsia="仿宋" w:hAnsi="Times New Roman" w:cs="Times New Roman"/>
          <w:sz w:val="28"/>
          <w:szCs w:val="28"/>
        </w:rPr>
        <w:t>相关</w:t>
      </w:r>
      <w:r>
        <w:rPr>
          <w:rFonts w:ascii="Times New Roman" w:eastAsia="仿宋" w:hAnsi="Times New Roman" w:cs="Times New Roman" w:hint="eastAsia"/>
          <w:sz w:val="28"/>
          <w:szCs w:val="28"/>
        </w:rPr>
        <w:t>创新</w:t>
      </w:r>
      <w:r>
        <w:rPr>
          <w:rFonts w:ascii="Times New Roman" w:eastAsia="仿宋" w:hAnsi="Times New Roman" w:cs="Times New Roman"/>
          <w:sz w:val="28"/>
          <w:szCs w:val="28"/>
        </w:rPr>
        <w:t>技术</w:t>
      </w:r>
      <w:r>
        <w:rPr>
          <w:rFonts w:ascii="Times New Roman" w:eastAsia="仿宋" w:hAnsi="Times New Roman" w:cs="Times New Roman" w:hint="eastAsia"/>
          <w:sz w:val="28"/>
          <w:szCs w:val="28"/>
        </w:rPr>
        <w:t>进行</w:t>
      </w:r>
      <w:r>
        <w:rPr>
          <w:rFonts w:ascii="Times New Roman" w:eastAsia="仿宋" w:hAnsi="Times New Roman" w:cs="Times New Roman"/>
          <w:sz w:val="28"/>
          <w:szCs w:val="28"/>
        </w:rPr>
        <w:t>系统</w:t>
      </w:r>
      <w:r>
        <w:rPr>
          <w:rFonts w:ascii="Times New Roman" w:eastAsia="仿宋" w:hAnsi="Times New Roman" w:cs="Times New Roman" w:hint="eastAsia"/>
          <w:sz w:val="28"/>
          <w:szCs w:val="28"/>
        </w:rPr>
        <w:t>设计开发</w:t>
      </w:r>
      <w:r>
        <w:rPr>
          <w:rFonts w:ascii="Times New Roman" w:eastAsia="仿宋" w:hAnsi="Times New Roman" w:cs="Times New Roman"/>
          <w:sz w:val="28"/>
          <w:szCs w:val="28"/>
        </w:rPr>
        <w:t>与性能评估、技术集成与推广</w:t>
      </w:r>
      <w:r>
        <w:rPr>
          <w:rFonts w:ascii="Times New Roman" w:eastAsia="仿宋" w:hAnsi="Times New Roman" w:cs="Times New Roman" w:hint="eastAsia"/>
          <w:sz w:val="28"/>
          <w:szCs w:val="28"/>
        </w:rPr>
        <w:t>应用</w:t>
      </w:r>
      <w:r>
        <w:rPr>
          <w:rFonts w:ascii="Times New Roman" w:eastAsia="仿宋" w:hAnsi="Times New Roman" w:cs="Times New Roman"/>
          <w:sz w:val="28"/>
          <w:szCs w:val="28"/>
        </w:rPr>
        <w:t>。</w:t>
      </w:r>
    </w:p>
    <w:p w14:paraId="507826E9" w14:textId="77777777" w:rsidR="004417E2" w:rsidRDefault="00A2723B">
      <w:pPr>
        <w:spacing w:beforeLines="50" w:before="156" w:line="360" w:lineRule="auto"/>
        <w:rPr>
          <w:rFonts w:ascii="仿宋" w:eastAsia="仿宋" w:hAnsi="仿宋" w:cs="仿宋"/>
          <w:b/>
          <w:bCs/>
          <w:sz w:val="28"/>
          <w:szCs w:val="28"/>
        </w:rPr>
      </w:pPr>
      <w:r>
        <w:rPr>
          <w:rFonts w:ascii="仿宋" w:eastAsia="仿宋" w:hAnsi="仿宋" w:cs="仿宋" w:hint="eastAsia"/>
          <w:b/>
          <w:bCs/>
          <w:sz w:val="28"/>
          <w:szCs w:val="28"/>
        </w:rPr>
        <w:t>九、完成人合作关系说明</w:t>
      </w:r>
    </w:p>
    <w:p w14:paraId="4F544C73" w14:textId="4156C034" w:rsidR="004417E2" w:rsidRDefault="00A2723B" w:rsidP="009B29E7">
      <w:pPr>
        <w:ind w:firstLineChars="200" w:firstLine="560"/>
        <w:rPr>
          <w:rFonts w:ascii="仿宋" w:eastAsia="仿宋" w:hAnsi="仿宋" w:cs="仿宋"/>
          <w:sz w:val="28"/>
          <w:szCs w:val="28"/>
        </w:rPr>
      </w:pPr>
      <w:r>
        <w:rPr>
          <w:rFonts w:ascii="仿宋" w:eastAsia="仿宋" w:hAnsi="仿宋" w:cs="仿宋" w:hint="eastAsia"/>
          <w:sz w:val="28"/>
          <w:szCs w:val="28"/>
        </w:rPr>
        <w:t>西北大学完成人（彭进业等）和西北工业大学完成人（蒋晓悦等）在复杂环境视觉感知关键技术等方面展开技术合作，并将研发的技术成功应用于</w:t>
      </w:r>
      <w:proofErr w:type="gramStart"/>
      <w:r>
        <w:rPr>
          <w:rFonts w:ascii="仿宋" w:eastAsia="仿宋" w:hAnsi="仿宋" w:cs="仿宋" w:hint="eastAsia"/>
          <w:sz w:val="28"/>
          <w:szCs w:val="28"/>
        </w:rPr>
        <w:t>易迅通</w:t>
      </w:r>
      <w:proofErr w:type="gramEnd"/>
      <w:r>
        <w:rPr>
          <w:rFonts w:ascii="仿宋" w:eastAsia="仿宋" w:hAnsi="仿宋" w:cs="仿宋" w:hint="eastAsia"/>
          <w:sz w:val="28"/>
          <w:szCs w:val="28"/>
        </w:rPr>
        <w:t>科技有限公司完成人（刘艳华等）研制的北斗定位综合业务平台中。</w:t>
      </w:r>
    </w:p>
    <w:sectPr w:rsidR="004417E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8F7FBF" w14:textId="77777777" w:rsidR="00FA1876" w:rsidRDefault="00FA1876" w:rsidP="0057573A">
      <w:r>
        <w:separator/>
      </w:r>
    </w:p>
  </w:endnote>
  <w:endnote w:type="continuationSeparator" w:id="0">
    <w:p w14:paraId="28A9764D" w14:textId="77777777" w:rsidR="00FA1876" w:rsidRDefault="00FA1876" w:rsidP="005757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BA9B9B" w14:textId="77777777" w:rsidR="00FA1876" w:rsidRDefault="00FA1876" w:rsidP="0057573A">
      <w:r>
        <w:separator/>
      </w:r>
    </w:p>
  </w:footnote>
  <w:footnote w:type="continuationSeparator" w:id="0">
    <w:p w14:paraId="46AE7648" w14:textId="77777777" w:rsidR="00FA1876" w:rsidRDefault="00FA1876" w:rsidP="005757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6BDCB94"/>
    <w:multiLevelType w:val="singleLevel"/>
    <w:tmpl w:val="B6BDCB94"/>
    <w:lvl w:ilvl="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zNhMDE3Njc4MjI0MTFiZTllZTMyMTgyOWQ4MDc5OWQifQ=="/>
  </w:docVars>
  <w:rsids>
    <w:rsidRoot w:val="004504A4"/>
    <w:rsid w:val="00000266"/>
    <w:rsid w:val="0000118A"/>
    <w:rsid w:val="00006A1A"/>
    <w:rsid w:val="0001012C"/>
    <w:rsid w:val="00013EAF"/>
    <w:rsid w:val="00015942"/>
    <w:rsid w:val="00021214"/>
    <w:rsid w:val="000227D4"/>
    <w:rsid w:val="0002609B"/>
    <w:rsid w:val="0003797F"/>
    <w:rsid w:val="00042568"/>
    <w:rsid w:val="000535AD"/>
    <w:rsid w:val="00053D28"/>
    <w:rsid w:val="00055329"/>
    <w:rsid w:val="00055813"/>
    <w:rsid w:val="00055EF5"/>
    <w:rsid w:val="00057F74"/>
    <w:rsid w:val="00063FF5"/>
    <w:rsid w:val="00067A8A"/>
    <w:rsid w:val="0007147B"/>
    <w:rsid w:val="0007610E"/>
    <w:rsid w:val="000779ED"/>
    <w:rsid w:val="000821E4"/>
    <w:rsid w:val="00083B60"/>
    <w:rsid w:val="00090BD8"/>
    <w:rsid w:val="00091BC6"/>
    <w:rsid w:val="000971DC"/>
    <w:rsid w:val="000A35DD"/>
    <w:rsid w:val="000A5B31"/>
    <w:rsid w:val="000A6D8E"/>
    <w:rsid w:val="000C35F6"/>
    <w:rsid w:val="000C640A"/>
    <w:rsid w:val="000D32D4"/>
    <w:rsid w:val="00104942"/>
    <w:rsid w:val="00123CA6"/>
    <w:rsid w:val="00132A5A"/>
    <w:rsid w:val="00134ACF"/>
    <w:rsid w:val="00144E63"/>
    <w:rsid w:val="001522C9"/>
    <w:rsid w:val="00152C60"/>
    <w:rsid w:val="00153700"/>
    <w:rsid w:val="00156A3A"/>
    <w:rsid w:val="00156E3A"/>
    <w:rsid w:val="001617B2"/>
    <w:rsid w:val="001624AA"/>
    <w:rsid w:val="0017021B"/>
    <w:rsid w:val="00172AA7"/>
    <w:rsid w:val="0017596E"/>
    <w:rsid w:val="00177869"/>
    <w:rsid w:val="00177A0A"/>
    <w:rsid w:val="001825A4"/>
    <w:rsid w:val="00184F61"/>
    <w:rsid w:val="001A5D60"/>
    <w:rsid w:val="001A67DC"/>
    <w:rsid w:val="001B2B13"/>
    <w:rsid w:val="001B52B7"/>
    <w:rsid w:val="001B57C5"/>
    <w:rsid w:val="001C7BA5"/>
    <w:rsid w:val="001D70E0"/>
    <w:rsid w:val="001E36EF"/>
    <w:rsid w:val="001E4C89"/>
    <w:rsid w:val="001E7944"/>
    <w:rsid w:val="001E794A"/>
    <w:rsid w:val="001F5E9B"/>
    <w:rsid w:val="002034E1"/>
    <w:rsid w:val="00207A84"/>
    <w:rsid w:val="002165D2"/>
    <w:rsid w:val="002218CE"/>
    <w:rsid w:val="00225C46"/>
    <w:rsid w:val="00226F46"/>
    <w:rsid w:val="00233B5A"/>
    <w:rsid w:val="002441C3"/>
    <w:rsid w:val="00244EB2"/>
    <w:rsid w:val="00256590"/>
    <w:rsid w:val="00273828"/>
    <w:rsid w:val="00273A19"/>
    <w:rsid w:val="002776DC"/>
    <w:rsid w:val="00284D5B"/>
    <w:rsid w:val="002861A3"/>
    <w:rsid w:val="00290A10"/>
    <w:rsid w:val="002A269D"/>
    <w:rsid w:val="002B0341"/>
    <w:rsid w:val="002B0C08"/>
    <w:rsid w:val="002B246E"/>
    <w:rsid w:val="002C219B"/>
    <w:rsid w:val="002D5C29"/>
    <w:rsid w:val="002D5DAF"/>
    <w:rsid w:val="002E14DA"/>
    <w:rsid w:val="002F50EC"/>
    <w:rsid w:val="00300915"/>
    <w:rsid w:val="003101E6"/>
    <w:rsid w:val="0031168C"/>
    <w:rsid w:val="003125B4"/>
    <w:rsid w:val="00316F60"/>
    <w:rsid w:val="00322254"/>
    <w:rsid w:val="003367B9"/>
    <w:rsid w:val="003439E8"/>
    <w:rsid w:val="0034798C"/>
    <w:rsid w:val="00350DE0"/>
    <w:rsid w:val="00357FF1"/>
    <w:rsid w:val="00361330"/>
    <w:rsid w:val="0036439E"/>
    <w:rsid w:val="00365006"/>
    <w:rsid w:val="00367CCA"/>
    <w:rsid w:val="0037665A"/>
    <w:rsid w:val="003901F3"/>
    <w:rsid w:val="00395DC3"/>
    <w:rsid w:val="003A14E5"/>
    <w:rsid w:val="003A5D7E"/>
    <w:rsid w:val="003A7151"/>
    <w:rsid w:val="003B18F9"/>
    <w:rsid w:val="003C0620"/>
    <w:rsid w:val="003C6F85"/>
    <w:rsid w:val="003D6CB9"/>
    <w:rsid w:val="003E1E1F"/>
    <w:rsid w:val="003F2941"/>
    <w:rsid w:val="004118F0"/>
    <w:rsid w:val="00431474"/>
    <w:rsid w:val="004417E2"/>
    <w:rsid w:val="004504A4"/>
    <w:rsid w:val="004649AD"/>
    <w:rsid w:val="00471D7C"/>
    <w:rsid w:val="004741F0"/>
    <w:rsid w:val="004776C3"/>
    <w:rsid w:val="00477889"/>
    <w:rsid w:val="00480346"/>
    <w:rsid w:val="00480745"/>
    <w:rsid w:val="004865B9"/>
    <w:rsid w:val="00497A98"/>
    <w:rsid w:val="004A242E"/>
    <w:rsid w:val="004A2636"/>
    <w:rsid w:val="004A29C6"/>
    <w:rsid w:val="004A2A09"/>
    <w:rsid w:val="004A5553"/>
    <w:rsid w:val="004B052C"/>
    <w:rsid w:val="004B102D"/>
    <w:rsid w:val="004B2009"/>
    <w:rsid w:val="004B41F9"/>
    <w:rsid w:val="004C4DA9"/>
    <w:rsid w:val="004D372C"/>
    <w:rsid w:val="004D493D"/>
    <w:rsid w:val="004D79F6"/>
    <w:rsid w:val="004D7B64"/>
    <w:rsid w:val="004E1649"/>
    <w:rsid w:val="004E1D64"/>
    <w:rsid w:val="004E1D91"/>
    <w:rsid w:val="004E5761"/>
    <w:rsid w:val="004F32C3"/>
    <w:rsid w:val="0050077D"/>
    <w:rsid w:val="0051262E"/>
    <w:rsid w:val="00515FD1"/>
    <w:rsid w:val="0052041E"/>
    <w:rsid w:val="0052428C"/>
    <w:rsid w:val="00532F15"/>
    <w:rsid w:val="005346A2"/>
    <w:rsid w:val="0054227A"/>
    <w:rsid w:val="00550E9D"/>
    <w:rsid w:val="00562706"/>
    <w:rsid w:val="005701F6"/>
    <w:rsid w:val="0057573A"/>
    <w:rsid w:val="005757AA"/>
    <w:rsid w:val="00583D78"/>
    <w:rsid w:val="0058405C"/>
    <w:rsid w:val="00584110"/>
    <w:rsid w:val="00597175"/>
    <w:rsid w:val="005A275D"/>
    <w:rsid w:val="005A6ED0"/>
    <w:rsid w:val="005B19CD"/>
    <w:rsid w:val="005C5CDF"/>
    <w:rsid w:val="005D42F9"/>
    <w:rsid w:val="005E01F3"/>
    <w:rsid w:val="005E185E"/>
    <w:rsid w:val="005E2264"/>
    <w:rsid w:val="005E57E7"/>
    <w:rsid w:val="005E6F7C"/>
    <w:rsid w:val="005F0686"/>
    <w:rsid w:val="005F2D72"/>
    <w:rsid w:val="005F750A"/>
    <w:rsid w:val="00603009"/>
    <w:rsid w:val="006045DD"/>
    <w:rsid w:val="00605A27"/>
    <w:rsid w:val="00605AC8"/>
    <w:rsid w:val="00610F78"/>
    <w:rsid w:val="00611AEF"/>
    <w:rsid w:val="00615CEE"/>
    <w:rsid w:val="00622CFE"/>
    <w:rsid w:val="0062611B"/>
    <w:rsid w:val="00626D12"/>
    <w:rsid w:val="00627E72"/>
    <w:rsid w:val="00627EBC"/>
    <w:rsid w:val="006443B9"/>
    <w:rsid w:val="0065093F"/>
    <w:rsid w:val="00651F48"/>
    <w:rsid w:val="00653147"/>
    <w:rsid w:val="006566B2"/>
    <w:rsid w:val="00657FA9"/>
    <w:rsid w:val="00660AE1"/>
    <w:rsid w:val="00676B19"/>
    <w:rsid w:val="00677BA8"/>
    <w:rsid w:val="006804E6"/>
    <w:rsid w:val="00683A74"/>
    <w:rsid w:val="006842FD"/>
    <w:rsid w:val="00684853"/>
    <w:rsid w:val="00684A9E"/>
    <w:rsid w:val="00686ACE"/>
    <w:rsid w:val="006920C7"/>
    <w:rsid w:val="00695584"/>
    <w:rsid w:val="006A2064"/>
    <w:rsid w:val="006C0ABA"/>
    <w:rsid w:val="006C1B36"/>
    <w:rsid w:val="006C2860"/>
    <w:rsid w:val="006C5CC3"/>
    <w:rsid w:val="006C79ED"/>
    <w:rsid w:val="006C7EC6"/>
    <w:rsid w:val="006D261E"/>
    <w:rsid w:val="006D33AF"/>
    <w:rsid w:val="006D4492"/>
    <w:rsid w:val="006D70DF"/>
    <w:rsid w:val="006E38A8"/>
    <w:rsid w:val="006E3B94"/>
    <w:rsid w:val="006F7E6B"/>
    <w:rsid w:val="007021FB"/>
    <w:rsid w:val="00703E2C"/>
    <w:rsid w:val="007040F7"/>
    <w:rsid w:val="00710ADC"/>
    <w:rsid w:val="00714C7A"/>
    <w:rsid w:val="00715ABD"/>
    <w:rsid w:val="00716488"/>
    <w:rsid w:val="00722545"/>
    <w:rsid w:val="00724BAF"/>
    <w:rsid w:val="00726516"/>
    <w:rsid w:val="0072666B"/>
    <w:rsid w:val="00731A57"/>
    <w:rsid w:val="00735C62"/>
    <w:rsid w:val="007377E1"/>
    <w:rsid w:val="00740B37"/>
    <w:rsid w:val="00743377"/>
    <w:rsid w:val="00752EB0"/>
    <w:rsid w:val="00754A91"/>
    <w:rsid w:val="00756BA2"/>
    <w:rsid w:val="007626FA"/>
    <w:rsid w:val="00765D6F"/>
    <w:rsid w:val="00771954"/>
    <w:rsid w:val="007746A6"/>
    <w:rsid w:val="007842F9"/>
    <w:rsid w:val="007A1EF4"/>
    <w:rsid w:val="007A45A4"/>
    <w:rsid w:val="007B1F82"/>
    <w:rsid w:val="007B3B50"/>
    <w:rsid w:val="007C09EE"/>
    <w:rsid w:val="007C1165"/>
    <w:rsid w:val="007C2E03"/>
    <w:rsid w:val="007C4F0D"/>
    <w:rsid w:val="007D08A1"/>
    <w:rsid w:val="007E3536"/>
    <w:rsid w:val="007F54CF"/>
    <w:rsid w:val="00801FB2"/>
    <w:rsid w:val="00807C49"/>
    <w:rsid w:val="00807EBC"/>
    <w:rsid w:val="00813558"/>
    <w:rsid w:val="008205B3"/>
    <w:rsid w:val="00820D83"/>
    <w:rsid w:val="0082468C"/>
    <w:rsid w:val="008274C5"/>
    <w:rsid w:val="0083420A"/>
    <w:rsid w:val="00834AE1"/>
    <w:rsid w:val="00836FF7"/>
    <w:rsid w:val="008439F8"/>
    <w:rsid w:val="00853E7C"/>
    <w:rsid w:val="00861532"/>
    <w:rsid w:val="0087330D"/>
    <w:rsid w:val="008A03E3"/>
    <w:rsid w:val="008A0C52"/>
    <w:rsid w:val="008A12F0"/>
    <w:rsid w:val="008A25C1"/>
    <w:rsid w:val="008A2700"/>
    <w:rsid w:val="008A2B05"/>
    <w:rsid w:val="008A31EB"/>
    <w:rsid w:val="008A3B4B"/>
    <w:rsid w:val="008A469C"/>
    <w:rsid w:val="008A6B86"/>
    <w:rsid w:val="008B0341"/>
    <w:rsid w:val="008B10B0"/>
    <w:rsid w:val="008B4D15"/>
    <w:rsid w:val="008C728F"/>
    <w:rsid w:val="008D1707"/>
    <w:rsid w:val="008E1770"/>
    <w:rsid w:val="008E426A"/>
    <w:rsid w:val="008E54A0"/>
    <w:rsid w:val="008F54F3"/>
    <w:rsid w:val="008F631D"/>
    <w:rsid w:val="00905EAE"/>
    <w:rsid w:val="00907138"/>
    <w:rsid w:val="00910077"/>
    <w:rsid w:val="00916F5A"/>
    <w:rsid w:val="0092155A"/>
    <w:rsid w:val="00922ED2"/>
    <w:rsid w:val="00924FAF"/>
    <w:rsid w:val="009256D7"/>
    <w:rsid w:val="00927E9E"/>
    <w:rsid w:val="00933E50"/>
    <w:rsid w:val="00941A0A"/>
    <w:rsid w:val="00942B32"/>
    <w:rsid w:val="009455DC"/>
    <w:rsid w:val="0094697B"/>
    <w:rsid w:val="00952B94"/>
    <w:rsid w:val="00952EC1"/>
    <w:rsid w:val="00954802"/>
    <w:rsid w:val="0095754D"/>
    <w:rsid w:val="00963B40"/>
    <w:rsid w:val="00964F8E"/>
    <w:rsid w:val="009707B2"/>
    <w:rsid w:val="009753E6"/>
    <w:rsid w:val="0097542B"/>
    <w:rsid w:val="00976FB3"/>
    <w:rsid w:val="00980F6A"/>
    <w:rsid w:val="009833EC"/>
    <w:rsid w:val="00991E43"/>
    <w:rsid w:val="009940CB"/>
    <w:rsid w:val="00995340"/>
    <w:rsid w:val="00996B2B"/>
    <w:rsid w:val="009A220F"/>
    <w:rsid w:val="009A41B0"/>
    <w:rsid w:val="009A4735"/>
    <w:rsid w:val="009B0C6E"/>
    <w:rsid w:val="009B29E7"/>
    <w:rsid w:val="009B4020"/>
    <w:rsid w:val="009B58B5"/>
    <w:rsid w:val="009C1586"/>
    <w:rsid w:val="009C15DF"/>
    <w:rsid w:val="009C191B"/>
    <w:rsid w:val="009C3655"/>
    <w:rsid w:val="009C745D"/>
    <w:rsid w:val="009C7E29"/>
    <w:rsid w:val="009D113E"/>
    <w:rsid w:val="009D1D79"/>
    <w:rsid w:val="009D42B3"/>
    <w:rsid w:val="009D6D4C"/>
    <w:rsid w:val="009D7879"/>
    <w:rsid w:val="009E57F9"/>
    <w:rsid w:val="009F1B4A"/>
    <w:rsid w:val="009F31AF"/>
    <w:rsid w:val="009F4411"/>
    <w:rsid w:val="009F49C4"/>
    <w:rsid w:val="009F4F12"/>
    <w:rsid w:val="009F72CB"/>
    <w:rsid w:val="009F7CCB"/>
    <w:rsid w:val="00A00691"/>
    <w:rsid w:val="00A00A53"/>
    <w:rsid w:val="00A2723B"/>
    <w:rsid w:val="00A4016D"/>
    <w:rsid w:val="00A435B0"/>
    <w:rsid w:val="00A4688A"/>
    <w:rsid w:val="00A53F09"/>
    <w:rsid w:val="00A578DA"/>
    <w:rsid w:val="00A61994"/>
    <w:rsid w:val="00A623C4"/>
    <w:rsid w:val="00A67369"/>
    <w:rsid w:val="00A72451"/>
    <w:rsid w:val="00A749F0"/>
    <w:rsid w:val="00A754DE"/>
    <w:rsid w:val="00A805F1"/>
    <w:rsid w:val="00A92DFB"/>
    <w:rsid w:val="00A97B9C"/>
    <w:rsid w:val="00AA0A33"/>
    <w:rsid w:val="00AA3E61"/>
    <w:rsid w:val="00AA41F4"/>
    <w:rsid w:val="00AB02BB"/>
    <w:rsid w:val="00AB0D4F"/>
    <w:rsid w:val="00AB0D6D"/>
    <w:rsid w:val="00AB2C73"/>
    <w:rsid w:val="00AB373D"/>
    <w:rsid w:val="00AB53F9"/>
    <w:rsid w:val="00AD1E94"/>
    <w:rsid w:val="00AD218C"/>
    <w:rsid w:val="00AD590D"/>
    <w:rsid w:val="00AE5127"/>
    <w:rsid w:val="00AE61A0"/>
    <w:rsid w:val="00AE760F"/>
    <w:rsid w:val="00AF12F8"/>
    <w:rsid w:val="00AF1FAB"/>
    <w:rsid w:val="00AF3652"/>
    <w:rsid w:val="00B043B8"/>
    <w:rsid w:val="00B06F03"/>
    <w:rsid w:val="00B07436"/>
    <w:rsid w:val="00B141AB"/>
    <w:rsid w:val="00B15ED6"/>
    <w:rsid w:val="00B21C87"/>
    <w:rsid w:val="00B22CE0"/>
    <w:rsid w:val="00B3484B"/>
    <w:rsid w:val="00B42E40"/>
    <w:rsid w:val="00B55500"/>
    <w:rsid w:val="00B5658B"/>
    <w:rsid w:val="00B5738D"/>
    <w:rsid w:val="00B57BFD"/>
    <w:rsid w:val="00B61D08"/>
    <w:rsid w:val="00B645FE"/>
    <w:rsid w:val="00B64BF5"/>
    <w:rsid w:val="00B74897"/>
    <w:rsid w:val="00B75BCE"/>
    <w:rsid w:val="00B81528"/>
    <w:rsid w:val="00B81869"/>
    <w:rsid w:val="00B904D7"/>
    <w:rsid w:val="00B91DDF"/>
    <w:rsid w:val="00B9238D"/>
    <w:rsid w:val="00BB1453"/>
    <w:rsid w:val="00BB363A"/>
    <w:rsid w:val="00BE152D"/>
    <w:rsid w:val="00BE1E26"/>
    <w:rsid w:val="00BF4C53"/>
    <w:rsid w:val="00BF6E84"/>
    <w:rsid w:val="00C00A52"/>
    <w:rsid w:val="00C012D6"/>
    <w:rsid w:val="00C06AF8"/>
    <w:rsid w:val="00C166D6"/>
    <w:rsid w:val="00C1698D"/>
    <w:rsid w:val="00C173DC"/>
    <w:rsid w:val="00C21404"/>
    <w:rsid w:val="00C218F6"/>
    <w:rsid w:val="00C24338"/>
    <w:rsid w:val="00C27CBE"/>
    <w:rsid w:val="00C368FA"/>
    <w:rsid w:val="00C3786F"/>
    <w:rsid w:val="00C411DF"/>
    <w:rsid w:val="00C4307E"/>
    <w:rsid w:val="00C4642C"/>
    <w:rsid w:val="00C613F4"/>
    <w:rsid w:val="00C644A3"/>
    <w:rsid w:val="00C67D0F"/>
    <w:rsid w:val="00C701E5"/>
    <w:rsid w:val="00C721D5"/>
    <w:rsid w:val="00C734CB"/>
    <w:rsid w:val="00C83054"/>
    <w:rsid w:val="00C83994"/>
    <w:rsid w:val="00C840E9"/>
    <w:rsid w:val="00C9183D"/>
    <w:rsid w:val="00C9583E"/>
    <w:rsid w:val="00C96D7D"/>
    <w:rsid w:val="00CA0320"/>
    <w:rsid w:val="00CA0905"/>
    <w:rsid w:val="00CA5117"/>
    <w:rsid w:val="00CA5AFF"/>
    <w:rsid w:val="00CA74F0"/>
    <w:rsid w:val="00CB53A2"/>
    <w:rsid w:val="00CC2EB0"/>
    <w:rsid w:val="00CD7DC6"/>
    <w:rsid w:val="00CE1646"/>
    <w:rsid w:val="00CE2402"/>
    <w:rsid w:val="00CE703B"/>
    <w:rsid w:val="00CF13D3"/>
    <w:rsid w:val="00CF3C2A"/>
    <w:rsid w:val="00CF59E0"/>
    <w:rsid w:val="00D07F3F"/>
    <w:rsid w:val="00D10905"/>
    <w:rsid w:val="00D10C39"/>
    <w:rsid w:val="00D1107A"/>
    <w:rsid w:val="00D1499F"/>
    <w:rsid w:val="00D2160A"/>
    <w:rsid w:val="00D41E20"/>
    <w:rsid w:val="00D439F3"/>
    <w:rsid w:val="00D443BE"/>
    <w:rsid w:val="00D52C1B"/>
    <w:rsid w:val="00D54DC4"/>
    <w:rsid w:val="00D550D0"/>
    <w:rsid w:val="00D57BCA"/>
    <w:rsid w:val="00D60B01"/>
    <w:rsid w:val="00D61159"/>
    <w:rsid w:val="00D63AD0"/>
    <w:rsid w:val="00D63D33"/>
    <w:rsid w:val="00D71686"/>
    <w:rsid w:val="00D727E1"/>
    <w:rsid w:val="00D75831"/>
    <w:rsid w:val="00D8776D"/>
    <w:rsid w:val="00D91BD9"/>
    <w:rsid w:val="00D92A71"/>
    <w:rsid w:val="00D93D02"/>
    <w:rsid w:val="00D94C70"/>
    <w:rsid w:val="00DC1918"/>
    <w:rsid w:val="00DC1D4D"/>
    <w:rsid w:val="00DC37FC"/>
    <w:rsid w:val="00DC699B"/>
    <w:rsid w:val="00DC7268"/>
    <w:rsid w:val="00DD0F0C"/>
    <w:rsid w:val="00DD48DB"/>
    <w:rsid w:val="00DD77BE"/>
    <w:rsid w:val="00DF485E"/>
    <w:rsid w:val="00DF48AE"/>
    <w:rsid w:val="00DF645B"/>
    <w:rsid w:val="00E02355"/>
    <w:rsid w:val="00E03B84"/>
    <w:rsid w:val="00E06006"/>
    <w:rsid w:val="00E113BF"/>
    <w:rsid w:val="00E11848"/>
    <w:rsid w:val="00E1297C"/>
    <w:rsid w:val="00E21CE6"/>
    <w:rsid w:val="00E31332"/>
    <w:rsid w:val="00E45D32"/>
    <w:rsid w:val="00E479EE"/>
    <w:rsid w:val="00E55E9F"/>
    <w:rsid w:val="00E5754B"/>
    <w:rsid w:val="00E702FC"/>
    <w:rsid w:val="00E76023"/>
    <w:rsid w:val="00E77526"/>
    <w:rsid w:val="00E77B91"/>
    <w:rsid w:val="00E83BAD"/>
    <w:rsid w:val="00E8614D"/>
    <w:rsid w:val="00E8743C"/>
    <w:rsid w:val="00E9297A"/>
    <w:rsid w:val="00EA17B1"/>
    <w:rsid w:val="00EC6E3D"/>
    <w:rsid w:val="00EC6E7D"/>
    <w:rsid w:val="00ED2641"/>
    <w:rsid w:val="00ED43F9"/>
    <w:rsid w:val="00EE224B"/>
    <w:rsid w:val="00EE56A5"/>
    <w:rsid w:val="00EF504A"/>
    <w:rsid w:val="00EF65F0"/>
    <w:rsid w:val="00F018A3"/>
    <w:rsid w:val="00F02EC2"/>
    <w:rsid w:val="00F1425F"/>
    <w:rsid w:val="00F15B5F"/>
    <w:rsid w:val="00F16F47"/>
    <w:rsid w:val="00F2591E"/>
    <w:rsid w:val="00F30E11"/>
    <w:rsid w:val="00F324A9"/>
    <w:rsid w:val="00F369EF"/>
    <w:rsid w:val="00F47EFD"/>
    <w:rsid w:val="00F57589"/>
    <w:rsid w:val="00F762BA"/>
    <w:rsid w:val="00F80D5F"/>
    <w:rsid w:val="00F94F48"/>
    <w:rsid w:val="00FA0E4B"/>
    <w:rsid w:val="00FA1876"/>
    <w:rsid w:val="00FA6C98"/>
    <w:rsid w:val="00FB5608"/>
    <w:rsid w:val="00FB5D9D"/>
    <w:rsid w:val="00FC7866"/>
    <w:rsid w:val="00FD12CC"/>
    <w:rsid w:val="00FE22A8"/>
    <w:rsid w:val="00FE251B"/>
    <w:rsid w:val="00FE2703"/>
    <w:rsid w:val="00FE3802"/>
    <w:rsid w:val="00FE5C6D"/>
    <w:rsid w:val="00FF50A1"/>
    <w:rsid w:val="0468760F"/>
    <w:rsid w:val="076241BD"/>
    <w:rsid w:val="0A946017"/>
    <w:rsid w:val="0B5A547E"/>
    <w:rsid w:val="115852BF"/>
    <w:rsid w:val="12B10C1D"/>
    <w:rsid w:val="139E7C0F"/>
    <w:rsid w:val="13A419A1"/>
    <w:rsid w:val="146162EB"/>
    <w:rsid w:val="1550486A"/>
    <w:rsid w:val="1875502B"/>
    <w:rsid w:val="196375FB"/>
    <w:rsid w:val="1B012129"/>
    <w:rsid w:val="1B750535"/>
    <w:rsid w:val="205E01F7"/>
    <w:rsid w:val="20956F69"/>
    <w:rsid w:val="21DA7D5F"/>
    <w:rsid w:val="22DE7D58"/>
    <w:rsid w:val="26B36B8B"/>
    <w:rsid w:val="26D71197"/>
    <w:rsid w:val="2D643342"/>
    <w:rsid w:val="2EA74B17"/>
    <w:rsid w:val="31DB3616"/>
    <w:rsid w:val="31DE10AC"/>
    <w:rsid w:val="327F0285"/>
    <w:rsid w:val="34B44C33"/>
    <w:rsid w:val="34FE4D58"/>
    <w:rsid w:val="3523213B"/>
    <w:rsid w:val="37773774"/>
    <w:rsid w:val="38F12C37"/>
    <w:rsid w:val="3CFE51D2"/>
    <w:rsid w:val="3E596114"/>
    <w:rsid w:val="3E7F6871"/>
    <w:rsid w:val="46301EC2"/>
    <w:rsid w:val="48531B40"/>
    <w:rsid w:val="499406B4"/>
    <w:rsid w:val="4A9F6792"/>
    <w:rsid w:val="529C740A"/>
    <w:rsid w:val="53535A3B"/>
    <w:rsid w:val="53932FAA"/>
    <w:rsid w:val="56431446"/>
    <w:rsid w:val="56CD6F61"/>
    <w:rsid w:val="56D32B95"/>
    <w:rsid w:val="57A25680"/>
    <w:rsid w:val="586E5D57"/>
    <w:rsid w:val="5B3A7B38"/>
    <w:rsid w:val="5E2C2665"/>
    <w:rsid w:val="5E737DE4"/>
    <w:rsid w:val="5F721D78"/>
    <w:rsid w:val="62293386"/>
    <w:rsid w:val="6A88643F"/>
    <w:rsid w:val="6B94147E"/>
    <w:rsid w:val="6C1943E3"/>
    <w:rsid w:val="6FC9729B"/>
    <w:rsid w:val="715440AF"/>
    <w:rsid w:val="73F27BAF"/>
    <w:rsid w:val="742E5347"/>
    <w:rsid w:val="77D31AA6"/>
    <w:rsid w:val="7CBB1B6D"/>
    <w:rsid w:val="7CD06C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8084EB7"/>
  <w15:docId w15:val="{DCF8115C-D893-49B5-98FA-E4A3C4C621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Plain Text"/>
    <w:basedOn w:val="a"/>
    <w:link w:val="a5"/>
    <w:qFormat/>
    <w:pPr>
      <w:spacing w:line="360" w:lineRule="auto"/>
      <w:ind w:firstLineChars="200" w:firstLine="480"/>
    </w:pPr>
    <w:rPr>
      <w:rFonts w:ascii="仿宋_GB2312"/>
      <w:sz w:val="24"/>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table" w:styleId="aa">
    <w:name w:val="Table Grid"/>
    <w:basedOn w:val="a1"/>
    <w:uiPriority w:val="59"/>
    <w:qFormat/>
    <w:rPr>
      <w:rFonts w:ascii="Calibri" w:hAnsi="Calibri" w:cs="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qFormat/>
    <w:rPr>
      <w:color w:val="0000FF"/>
      <w:u w:val="single"/>
    </w:rPr>
  </w:style>
  <w:style w:type="character" w:customStyle="1" w:styleId="a9">
    <w:name w:val="页眉 字符"/>
    <w:basedOn w:val="a0"/>
    <w:link w:val="a8"/>
    <w:qFormat/>
    <w:rPr>
      <w:kern w:val="2"/>
      <w:sz w:val="18"/>
      <w:szCs w:val="18"/>
    </w:rPr>
  </w:style>
  <w:style w:type="character" w:customStyle="1" w:styleId="a7">
    <w:name w:val="页脚 字符"/>
    <w:basedOn w:val="a0"/>
    <w:link w:val="a6"/>
    <w:qFormat/>
    <w:rPr>
      <w:kern w:val="2"/>
      <w:sz w:val="18"/>
      <w:szCs w:val="18"/>
    </w:rPr>
  </w:style>
  <w:style w:type="paragraph" w:styleId="ac">
    <w:name w:val="List Paragraph"/>
    <w:basedOn w:val="a"/>
    <w:uiPriority w:val="99"/>
    <w:qFormat/>
    <w:pPr>
      <w:ind w:firstLineChars="200" w:firstLine="420"/>
    </w:pPr>
  </w:style>
  <w:style w:type="character" w:customStyle="1" w:styleId="a5">
    <w:name w:val="纯文本 字符"/>
    <w:link w:val="a4"/>
    <w:qFormat/>
    <w:rPr>
      <w:rFonts w:ascii="仿宋_GB2312"/>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kns.cnki.net/kcms2/author/detail?v=m22VhQxdXyezpwVQWxViXfb_uZpBzWugJes91acVDPQ5H9z1XjybJ406vT00csY4EPRR4_HT1VonKFgDUbliALRaXBw7Q5cMDKsJ6jjFXmEBmSa1TWBD-f9nUL6AxLL4&amp;uniplatform=NZKPT&amp;language=CHS" TargetMode="External"/><Relationship Id="rId13" Type="http://schemas.openxmlformats.org/officeDocument/2006/relationships/hyperlink" Target="https://kns.cnki.net/kcms2/author/detail?v=m22VhQxdXyezpwVQWxViXfb_uZpBzWug53kgy0BE30jq09OGDpePlQOClZPreh49IiMAUqW4nGZmNwyFMr-CZm6nFiDXAq5g4dfvUI4Z09TlO9vtml_KnA==&amp;uniplatform=NZKPT&amp;language=CHS" TargetMode="External"/><Relationship Id="rId18" Type="http://schemas.openxmlformats.org/officeDocument/2006/relationships/hyperlink" Target="https://kns.cnki.net/kcms2/author/detail?v=m22VhQxdXyfJTlzFFqVbeYSTOBrse5CJrjO2Tr87gSdvOz5GkUv7F37DhfQq8mqDL3AjutadpbSCb_C-33_TXdYl3Byw7g8lr3ooq3DnX-GgQwD8AbVcxKI7EM93LDUY&amp;uniplatform=NZKPT&amp;language=CHS"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kns.cnki.net/kcms2/author/detail?v=m22VhQxdXyezpwVQWxViXfb_uZpBzWugD0lNuBSIbfbe4i1fOxlNXVRhuSr5Jjm2-vnjI-e0rJ0WkJdY_c0rJttGSSifNNavsYpOVGl8cCLRcce02U35fw==&amp;uniplatform=NZKPT&amp;language=CHS" TargetMode="External"/><Relationship Id="rId17" Type="http://schemas.openxmlformats.org/officeDocument/2006/relationships/hyperlink" Target="https://kns.cnki.net/kcms2/author/detail?v=m22VhQxdXyfR8n986794099XjrpV0dlkBuovUkPGE--i0ZwoDkRFOZ6xLJ4JiuIeyq7ykgMKS80xQ8y_ciL_3KpkaHlCOSlPiQSUGtGiYkI=&amp;uniplatform=NZKPT" TargetMode="External"/><Relationship Id="rId2" Type="http://schemas.openxmlformats.org/officeDocument/2006/relationships/numbering" Target="numbering.xml"/><Relationship Id="rId16" Type="http://schemas.openxmlformats.org/officeDocument/2006/relationships/hyperlink" Target="https://kns.cnki.net/kcms2/author/detail?v=m22VhQxdXyfR8n986794099XjrpV0dlkuV8d2WY5BDwXiUuEeXOD2anNVpgBvrc4csCZwu2ZEdmPqIprprvBwyH96RH8CUTKgdpAUYEyH1A=&amp;uniplatform=NZKP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kns.cnki.net/kcms2/author/detail?v=m22VhQxdXyezpwVQWxViXfb_uZpBzWugUMOyPMPhyVf08jjS1x8aXC-rkvfV8ueL6nTlaGOGE3N_poYFDIkPBsautuclAN74ZHVjsR5xsrRyP1F9LdXRr3f8P81UVvS8&amp;uniplatform=NZKPT&amp;language=CHS" TargetMode="External"/><Relationship Id="rId5" Type="http://schemas.openxmlformats.org/officeDocument/2006/relationships/webSettings" Target="webSettings.xml"/><Relationship Id="rId15" Type="http://schemas.openxmlformats.org/officeDocument/2006/relationships/hyperlink" Target="https://kns.cnki.net/kcms2/author/detail?v=m22VhQxdXyezpwVQWxViXfb_uZpBzWugyrvsK7nCXWDSloAF-ztS3KBH7nRkTFfzCWh--G0C8MXTcfUqkYdUwa-QBzUOuxYsPbtesdNBn8fzI-z4ijPBcA==&amp;uniplatform=NZKPT&amp;language=CHS" TargetMode="External"/><Relationship Id="rId10" Type="http://schemas.openxmlformats.org/officeDocument/2006/relationships/hyperlink" Target="https://kns.cnki.net/kcms2/author/detail?v=m22VhQxdXyezpwVQWxViXfb_uZpBzWugbMQQ-QxtZsNJPaYa4I3QWGy7i_KiB_BaDLSVUCU1RsFEyRnUgeNX3-c6JdrSX1RV8audkZ_t7kogxQcpSMyZE1MtN9--4OWO&amp;uniplatform=NZKPT&amp;language=CHS" TargetMode="External"/><Relationship Id="rId19" Type="http://schemas.openxmlformats.org/officeDocument/2006/relationships/hyperlink" Target="https://kns.cnki.net/kcms2/author/detail?v=m22VhQxdXyfJTlzFFqVbeYSTOBrse5CJOtILzYrec4f8tY_rPs5YKJ6dkGQiDmydjTWp4du-fWPfKe8tSfowQJAZMDVZeltlZMljmqPauArqnpvayRVaPuzqVXPPUtNF&amp;uniplatform=NZKPT&amp;language=CHS" TargetMode="External"/><Relationship Id="rId4" Type="http://schemas.openxmlformats.org/officeDocument/2006/relationships/settings" Target="settings.xml"/><Relationship Id="rId9" Type="http://schemas.openxmlformats.org/officeDocument/2006/relationships/hyperlink" Target="https://kns.cnki.net/kcms2/author/detail?v=m22VhQxdXyezpwVQWxViXfb_uZpBzWug91ybTbMNOoSaHiW0mwp-fzuWrjXKmEo9CcEUsxWQLSMUxJOKz6UCmEIZp3sceB0Ol3KCWq5uAiOkzmATvkPwJclnoS3XMeBo&amp;uniplatform=NZKPT&amp;language=CHS" TargetMode="External"/><Relationship Id="rId14" Type="http://schemas.openxmlformats.org/officeDocument/2006/relationships/hyperlink" Target="https://kns.cnki.net/kcms2/author/detail?v=m22VhQxdXyezpwVQWxViXfb_uZpBzWugaRPCEveXH2EZH4hZIYdIMTKAthLrvh4CCYycsEMOxYhORn2VNbSgR-LIVL2QDih1ndYcIZGgtQy4vo0kDMtO2w==&amp;uniplatform=NZKPT&amp;language=CHS"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0F898B-9EAA-4399-AC4D-99E00A5575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TotalTime>
  <Pages>6</Pages>
  <Words>972</Words>
  <Characters>5546</Characters>
  <Application>Microsoft Office Word</Application>
  <DocSecurity>0</DocSecurity>
  <Lines>46</Lines>
  <Paragraphs>13</Paragraphs>
  <ScaleCrop>false</ScaleCrop>
  <Company/>
  <LinksUpToDate>false</LinksUpToDate>
  <CharactersWithSpaces>6505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Lin Wang</cp:lastModifiedBy>
  <cp:revision>542</cp:revision>
  <dcterms:created xsi:type="dcterms:W3CDTF">2022-06-07T02:11:00Z</dcterms:created>
  <dcterms:modified xsi:type="dcterms:W3CDTF">2024-07-01T06:34:00Z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17E8D903C72A4E588925D8AE6810BDCE_13</vt:lpwstr>
  </property>
</Properties>
</file>